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044F8" w14:textId="77777777" w:rsidR="00BF19C6" w:rsidRDefault="00BF19C6" w:rsidP="00BF19C6">
      <w:pPr>
        <w:spacing w:after="0" w:line="288" w:lineRule="auto"/>
        <w:jc w:val="center"/>
        <w:rPr>
          <w:b/>
          <w:color w:val="0070C0"/>
          <w:sz w:val="36"/>
        </w:rPr>
      </w:pPr>
      <w:r>
        <w:rPr>
          <w:b/>
          <w:color w:val="0070C0"/>
          <w:sz w:val="36"/>
        </w:rPr>
        <w:t>INVITATION</w:t>
      </w:r>
    </w:p>
    <w:p w14:paraId="055295D8" w14:textId="77777777" w:rsidR="00BF19C6" w:rsidRDefault="00BF19C6" w:rsidP="00BF19C6">
      <w:pPr>
        <w:spacing w:after="0" w:line="288" w:lineRule="auto"/>
        <w:jc w:val="center"/>
        <w:rPr>
          <w:b/>
          <w:sz w:val="30"/>
          <w:szCs w:val="30"/>
        </w:rPr>
      </w:pPr>
    </w:p>
    <w:p w14:paraId="4C4B3857" w14:textId="77777777" w:rsidR="00BF19C6" w:rsidRDefault="00BF19C6" w:rsidP="00BF19C6">
      <w:pPr>
        <w:spacing w:after="0" w:line="288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22 mars 2024</w:t>
      </w:r>
    </w:p>
    <w:p w14:paraId="7CBD41C5" w14:textId="77777777" w:rsidR="00BF19C6" w:rsidRDefault="00BF19C6" w:rsidP="00BF19C6">
      <w:pPr>
        <w:spacing w:after="0" w:line="288" w:lineRule="auto"/>
        <w:jc w:val="center"/>
        <w:rPr>
          <w:b/>
          <w:color w:val="0070C0"/>
          <w:sz w:val="36"/>
        </w:rPr>
      </w:pPr>
    </w:p>
    <w:p w14:paraId="03910D32" w14:textId="77777777" w:rsidR="00BF19C6" w:rsidRDefault="00BF19C6" w:rsidP="00BF19C6">
      <w:pPr>
        <w:spacing w:after="0" w:line="288" w:lineRule="auto"/>
        <w:jc w:val="center"/>
        <w:rPr>
          <w:b/>
          <w:color w:val="0070C0"/>
          <w:sz w:val="36"/>
        </w:rPr>
      </w:pPr>
      <w:r>
        <w:rPr>
          <w:b/>
          <w:color w:val="0070C0"/>
          <w:sz w:val="36"/>
        </w:rPr>
        <w:t>18</w:t>
      </w:r>
      <w:r>
        <w:rPr>
          <w:b/>
          <w:color w:val="0070C0"/>
          <w:sz w:val="36"/>
          <w:vertAlign w:val="superscript"/>
        </w:rPr>
        <w:t>ème</w:t>
      </w:r>
      <w:r>
        <w:rPr>
          <w:b/>
          <w:color w:val="0070C0"/>
          <w:sz w:val="36"/>
        </w:rPr>
        <w:t xml:space="preserve"> Journée Université–Industrie</w:t>
      </w:r>
    </w:p>
    <w:p w14:paraId="6EB3D68E" w14:textId="77777777" w:rsidR="00BF19C6" w:rsidRDefault="00BF19C6" w:rsidP="00BF19C6">
      <w:pPr>
        <w:spacing w:after="0" w:line="312" w:lineRule="auto"/>
        <w:jc w:val="center"/>
        <w:rPr>
          <w:color w:val="0070C0"/>
          <w:sz w:val="26"/>
          <w:szCs w:val="26"/>
        </w:rPr>
      </w:pPr>
      <w:r>
        <w:rPr>
          <w:color w:val="0070C0"/>
          <w:sz w:val="26"/>
          <w:szCs w:val="26"/>
        </w:rPr>
        <w:t>Organisée par la Section Bourgogne–Franche-Comté de la Société Chimique de France</w:t>
      </w:r>
    </w:p>
    <w:p w14:paraId="043B09EA" w14:textId="77777777" w:rsidR="00BF19C6" w:rsidRDefault="00BF19C6" w:rsidP="00BF19C6">
      <w:pPr>
        <w:spacing w:after="0" w:line="312" w:lineRule="auto"/>
        <w:jc w:val="center"/>
        <w:rPr>
          <w:b/>
          <w:color w:val="0070C0"/>
          <w:sz w:val="26"/>
          <w:szCs w:val="26"/>
        </w:rPr>
      </w:pPr>
    </w:p>
    <w:p w14:paraId="67F80117" w14:textId="77777777" w:rsidR="00BF19C6" w:rsidRDefault="00BF19C6" w:rsidP="00BF19C6">
      <w:pPr>
        <w:spacing w:after="0" w:line="288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22 mars 2024</w:t>
      </w:r>
    </w:p>
    <w:p w14:paraId="304EBA34" w14:textId="77777777" w:rsidR="00BF19C6" w:rsidRDefault="00BF19C6" w:rsidP="00BF19C6"/>
    <w:p w14:paraId="574A377A" w14:textId="77777777" w:rsidR="00BF19C6" w:rsidRDefault="00BF19C6" w:rsidP="00BF19C6"/>
    <w:p w14:paraId="553F3450" w14:textId="77777777" w:rsidR="00BF19C6" w:rsidRDefault="00BF19C6" w:rsidP="00BF19C6"/>
    <w:p w14:paraId="74C6B79A" w14:textId="36C0A5E7" w:rsidR="00BF19C6" w:rsidRDefault="00BF19C6" w:rsidP="00BF19C6">
      <w:pPr>
        <w:spacing w:after="0" w:line="312" w:lineRule="auto"/>
        <w:jc w:val="center"/>
        <w:rPr>
          <w:sz w:val="28"/>
        </w:rPr>
      </w:pPr>
      <w:r>
        <w:rPr>
          <w:sz w:val="28"/>
        </w:rPr>
        <w:t>Université de Franche-Comté – UFR Sciences et Techniques</w:t>
      </w:r>
    </w:p>
    <w:p w14:paraId="067E8749" w14:textId="77777777" w:rsidR="00BF19C6" w:rsidRDefault="00BF19C6" w:rsidP="00BF19C6">
      <w:pPr>
        <w:spacing w:after="0" w:line="312" w:lineRule="auto"/>
        <w:jc w:val="center"/>
        <w:rPr>
          <w:sz w:val="28"/>
        </w:rPr>
      </w:pPr>
      <w:r>
        <w:rPr>
          <w:sz w:val="28"/>
        </w:rPr>
        <w:t>Amphithéâtre B</w:t>
      </w:r>
    </w:p>
    <w:p w14:paraId="3F18A435" w14:textId="77777777" w:rsidR="00BF19C6" w:rsidRDefault="00BF19C6" w:rsidP="00BF19C6">
      <w:pPr>
        <w:spacing w:after="0" w:line="312" w:lineRule="auto"/>
        <w:jc w:val="center"/>
        <w:rPr>
          <w:sz w:val="28"/>
        </w:rPr>
      </w:pPr>
      <w:r>
        <w:rPr>
          <w:sz w:val="28"/>
        </w:rPr>
        <w:t>16 Route de Gray</w:t>
      </w:r>
    </w:p>
    <w:p w14:paraId="2F6050EF" w14:textId="77777777" w:rsidR="00BF19C6" w:rsidRDefault="00BF19C6" w:rsidP="00BF19C6">
      <w:pPr>
        <w:spacing w:after="0" w:line="312" w:lineRule="auto"/>
        <w:jc w:val="center"/>
        <w:rPr>
          <w:sz w:val="28"/>
          <w:lang w:val="de-DE"/>
        </w:rPr>
      </w:pPr>
      <w:r>
        <w:rPr>
          <w:sz w:val="28"/>
          <w:lang w:val="de-DE"/>
        </w:rPr>
        <w:t>25 000 Besançon</w:t>
      </w:r>
    </w:p>
    <w:p w14:paraId="1D0DA5D6" w14:textId="77777777" w:rsidR="00BF19C6" w:rsidRDefault="00BF19C6" w:rsidP="00BF19C6">
      <w:pPr>
        <w:spacing w:after="0" w:line="312" w:lineRule="auto"/>
        <w:jc w:val="both"/>
        <w:rPr>
          <w:sz w:val="28"/>
          <w:lang w:val="de-DE"/>
        </w:rPr>
      </w:pPr>
    </w:p>
    <w:p w14:paraId="2F9FC162" w14:textId="77777777" w:rsidR="00BF19C6" w:rsidRDefault="00BF19C6" w:rsidP="00BF19C6">
      <w:pPr>
        <w:spacing w:after="0" w:line="312" w:lineRule="auto"/>
        <w:jc w:val="both"/>
        <w:rPr>
          <w:sz w:val="28"/>
          <w:lang w:val="de-DE"/>
        </w:rPr>
      </w:pPr>
    </w:p>
    <w:p w14:paraId="1ECAA0C0" w14:textId="77777777" w:rsidR="00BF19C6" w:rsidRDefault="00BF19C6" w:rsidP="00BF19C6">
      <w:pPr>
        <w:jc w:val="both"/>
        <w:rPr>
          <w:rFonts w:ascii="Verdana" w:hAnsi="Verdana"/>
          <w:lang w:val="de-DE"/>
        </w:rPr>
      </w:pPr>
    </w:p>
    <w:p w14:paraId="5E85988D" w14:textId="22C467BD" w:rsidR="00BF19C6" w:rsidRDefault="00BF19C6" w:rsidP="00BF19C6">
      <w:pPr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>Accès:</w:t>
      </w:r>
    </w:p>
    <w:p w14:paraId="463A38E8" w14:textId="77777777" w:rsidR="00BF19C6" w:rsidRDefault="00000000" w:rsidP="00BF19C6">
      <w:pPr>
        <w:rPr>
          <w:rFonts w:ascii="Verdana" w:hAnsi="Verdana"/>
          <w:sz w:val="18"/>
          <w:szCs w:val="18"/>
          <w:lang w:val="de-DE"/>
        </w:rPr>
      </w:pPr>
      <w:hyperlink r:id="rId5" w:history="1">
        <w:r w:rsidR="00BF19C6">
          <w:rPr>
            <w:rStyle w:val="Lienhypertexte"/>
            <w:rFonts w:ascii="Verdana" w:hAnsi="Verdana"/>
            <w:sz w:val="18"/>
            <w:szCs w:val="18"/>
            <w:lang w:val="de-DE"/>
          </w:rPr>
          <w:t>http://sciences.univ-fcomte.fr/pages/fr/menu3796/etudes-et-scolarite/infos-pratiques/plans-15171.html</w:t>
        </w:r>
      </w:hyperlink>
    </w:p>
    <w:p w14:paraId="42A5F466" w14:textId="77777777" w:rsidR="00BF19C6" w:rsidRDefault="00BF19C6" w:rsidP="00BF19C6">
      <w:pPr>
        <w:rPr>
          <w:rFonts w:ascii="Verdana" w:hAnsi="Verdana"/>
          <w:sz w:val="18"/>
          <w:szCs w:val="18"/>
          <w:lang w:val="de-DE"/>
        </w:rPr>
      </w:pPr>
    </w:p>
    <w:p w14:paraId="739DB7E8" w14:textId="77777777" w:rsidR="00BF19C6" w:rsidRDefault="00BF19C6" w:rsidP="00BF19C6">
      <w:pPr>
        <w:rPr>
          <w:rFonts w:ascii="Verdana" w:hAnsi="Verdana"/>
          <w:sz w:val="20"/>
          <w:szCs w:val="20"/>
          <w:lang w:val="de-DE"/>
        </w:rPr>
      </w:pPr>
    </w:p>
    <w:p w14:paraId="5873E410" w14:textId="77777777" w:rsidR="00BF19C6" w:rsidRDefault="00BF19C6" w:rsidP="00BF19C6">
      <w:pPr>
        <w:rPr>
          <w:rFonts w:ascii="Verdana" w:hAnsi="Verdana"/>
          <w:sz w:val="20"/>
          <w:szCs w:val="20"/>
          <w:lang w:val="de-DE"/>
        </w:rPr>
      </w:pPr>
    </w:p>
    <w:p w14:paraId="54415DF9" w14:textId="77777777" w:rsidR="00BF19C6" w:rsidRDefault="00BF19C6" w:rsidP="00BF19C6">
      <w:pPr>
        <w:rPr>
          <w:rFonts w:ascii="Verdana" w:hAnsi="Verdana"/>
          <w:sz w:val="20"/>
          <w:szCs w:val="20"/>
          <w:lang w:val="de-DE"/>
        </w:rPr>
      </w:pPr>
    </w:p>
    <w:p w14:paraId="3C1AEA2D" w14:textId="77777777" w:rsidR="00BF19C6" w:rsidRDefault="00BF19C6" w:rsidP="00BF19C6">
      <w:pPr>
        <w:rPr>
          <w:rFonts w:ascii="Verdana" w:hAnsi="Verdana"/>
          <w:sz w:val="20"/>
          <w:szCs w:val="20"/>
          <w:lang w:val="de-DE"/>
        </w:rPr>
      </w:pPr>
    </w:p>
    <w:p w14:paraId="7F5B3878" w14:textId="77777777" w:rsidR="00BF19C6" w:rsidRDefault="00BF19C6" w:rsidP="00BF19C6">
      <w:pPr>
        <w:rPr>
          <w:rFonts w:ascii="Verdana" w:hAnsi="Verdana"/>
          <w:sz w:val="20"/>
          <w:szCs w:val="20"/>
          <w:lang w:val="de-DE"/>
        </w:rPr>
      </w:pPr>
    </w:p>
    <w:p w14:paraId="2C639958" w14:textId="77777777" w:rsidR="00BF19C6" w:rsidRDefault="00BF19C6" w:rsidP="00BF19C6">
      <w:pPr>
        <w:rPr>
          <w:rFonts w:ascii="Verdana" w:hAnsi="Verdana"/>
          <w:sz w:val="20"/>
          <w:szCs w:val="20"/>
          <w:lang w:val="de-DE"/>
        </w:rPr>
      </w:pPr>
    </w:p>
    <w:p w14:paraId="558791C4" w14:textId="77777777" w:rsidR="00BF19C6" w:rsidRDefault="00BF19C6" w:rsidP="00BF19C6">
      <w:pPr>
        <w:rPr>
          <w:rFonts w:ascii="Verdana" w:hAnsi="Verdana"/>
          <w:sz w:val="20"/>
          <w:szCs w:val="20"/>
          <w:lang w:val="de-DE"/>
        </w:rPr>
      </w:pPr>
    </w:p>
    <w:p w14:paraId="29E8EAB7" w14:textId="77777777" w:rsidR="00BF19C6" w:rsidRDefault="00BF19C6" w:rsidP="00BF19C6">
      <w:pPr>
        <w:rPr>
          <w:rFonts w:ascii="Verdana" w:hAnsi="Verdana"/>
          <w:sz w:val="20"/>
          <w:szCs w:val="20"/>
          <w:lang w:val="de-DE"/>
        </w:rPr>
      </w:pPr>
    </w:p>
    <w:p w14:paraId="610619E8" w14:textId="77777777" w:rsidR="00BF19C6" w:rsidRDefault="00BF19C6" w:rsidP="00BF19C6">
      <w:pPr>
        <w:rPr>
          <w:rFonts w:ascii="Verdana" w:hAnsi="Verdana"/>
          <w:sz w:val="20"/>
          <w:szCs w:val="20"/>
          <w:lang w:val="de-DE"/>
        </w:rPr>
      </w:pPr>
    </w:p>
    <w:p w14:paraId="4666AE1A" w14:textId="0C19098F" w:rsidR="00DB4EEB" w:rsidRPr="00A97443" w:rsidRDefault="00DB4EEB" w:rsidP="003C6363">
      <w:pPr>
        <w:spacing w:after="0" w:line="312" w:lineRule="auto"/>
        <w:jc w:val="center"/>
        <w:rPr>
          <w:rFonts w:ascii="Calibri" w:hAnsi="Calibri" w:cs="Calibri"/>
          <w:color w:val="0070C0"/>
        </w:rPr>
      </w:pPr>
      <w:r w:rsidRPr="00A97443">
        <w:rPr>
          <w:noProof/>
          <w:color w:val="0070C0"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 wp14:anchorId="4D0D311D" wp14:editId="5161F4B3">
            <wp:simplePos x="0" y="0"/>
            <wp:positionH relativeFrom="column">
              <wp:posOffset>-212090</wp:posOffset>
            </wp:positionH>
            <wp:positionV relativeFrom="paragraph">
              <wp:posOffset>-164465</wp:posOffset>
            </wp:positionV>
            <wp:extent cx="989965" cy="989965"/>
            <wp:effectExtent l="0" t="0" r="635" b="63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C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965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7443">
        <w:rPr>
          <w:noProof/>
          <w:color w:val="0070C0"/>
          <w:lang w:eastAsia="fr-FR"/>
        </w:rPr>
        <w:drawing>
          <wp:anchor distT="0" distB="0" distL="114300" distR="114300" simplePos="0" relativeHeight="251660288" behindDoc="0" locked="0" layoutInCell="1" allowOverlap="1" wp14:anchorId="4B7C7E75" wp14:editId="020C2E0B">
            <wp:simplePos x="0" y="0"/>
            <wp:positionH relativeFrom="column">
              <wp:posOffset>5215890</wp:posOffset>
            </wp:positionH>
            <wp:positionV relativeFrom="paragraph">
              <wp:posOffset>-164465</wp:posOffset>
            </wp:positionV>
            <wp:extent cx="1475740" cy="990600"/>
            <wp:effectExtent l="0" t="0" r="0" b="0"/>
            <wp:wrapNone/>
            <wp:docPr id="23" name="Image 23" descr="C:\Users\mmeyer\AppData\Local\Microsoft\Windows\INetCache\Content.MSO\D1CDF15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meyer\AppData\Local\Microsoft\Windows\INetCache\Content.MSO\D1CDF150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7443">
        <w:rPr>
          <w:color w:val="0070C0"/>
        </w:rPr>
        <w:t xml:space="preserve">La </w:t>
      </w:r>
      <w:r w:rsidRPr="00A97443">
        <w:rPr>
          <w:rFonts w:ascii="Calibri" w:hAnsi="Calibri" w:cs="Calibri"/>
          <w:color w:val="0070C0"/>
        </w:rPr>
        <w:t>Section régionale Bourgogne–Franche-Comté</w:t>
      </w:r>
    </w:p>
    <w:p w14:paraId="6C31EA44" w14:textId="77777777" w:rsidR="00DB4EEB" w:rsidRPr="00A97443" w:rsidRDefault="00DB4EEB" w:rsidP="003C6363">
      <w:pPr>
        <w:spacing w:after="0" w:line="312" w:lineRule="auto"/>
        <w:jc w:val="center"/>
        <w:rPr>
          <w:rFonts w:ascii="Calibri" w:hAnsi="Calibri" w:cs="Calibri"/>
          <w:color w:val="0070C0"/>
        </w:rPr>
      </w:pPr>
      <w:r w:rsidRPr="00A97443">
        <w:rPr>
          <w:rFonts w:ascii="Calibri" w:hAnsi="Calibri" w:cs="Calibri"/>
          <w:color w:val="0070C0"/>
        </w:rPr>
        <w:t>de la Société Chimique de France vous convie à sa</w:t>
      </w:r>
    </w:p>
    <w:p w14:paraId="51F53634" w14:textId="77777777" w:rsidR="00DB4EEB" w:rsidRPr="00A97443" w:rsidRDefault="00DB4EEB" w:rsidP="003C6363">
      <w:pPr>
        <w:spacing w:after="0" w:line="312" w:lineRule="auto"/>
        <w:jc w:val="center"/>
        <w:rPr>
          <w:rFonts w:ascii="Calibri" w:hAnsi="Calibri" w:cs="Calibri"/>
          <w:b/>
          <w:color w:val="0070C0"/>
          <w:sz w:val="32"/>
          <w:szCs w:val="32"/>
        </w:rPr>
      </w:pPr>
      <w:r w:rsidRPr="00A97443">
        <w:rPr>
          <w:rFonts w:ascii="Calibri" w:hAnsi="Calibri" w:cs="Calibri"/>
          <w:b/>
          <w:color w:val="0070C0"/>
          <w:sz w:val="32"/>
          <w:szCs w:val="32"/>
        </w:rPr>
        <w:t>18</w:t>
      </w:r>
      <w:r w:rsidRPr="00A97443">
        <w:rPr>
          <w:rFonts w:ascii="Calibri" w:hAnsi="Calibri" w:cs="Calibri"/>
          <w:b/>
          <w:color w:val="0070C0"/>
          <w:sz w:val="32"/>
          <w:szCs w:val="32"/>
          <w:vertAlign w:val="superscript"/>
        </w:rPr>
        <w:t>ème</w:t>
      </w:r>
      <w:r w:rsidRPr="00A97443">
        <w:rPr>
          <w:rFonts w:ascii="Calibri" w:hAnsi="Calibri" w:cs="Calibri"/>
          <w:b/>
          <w:color w:val="0070C0"/>
          <w:sz w:val="32"/>
          <w:szCs w:val="32"/>
        </w:rPr>
        <w:t xml:space="preserve"> Journée Université–Industrie</w:t>
      </w:r>
    </w:p>
    <w:p w14:paraId="472D3A56" w14:textId="77777777" w:rsidR="00DB4EEB" w:rsidRPr="00A97443" w:rsidRDefault="00DB4EEB" w:rsidP="003C6363">
      <w:pPr>
        <w:spacing w:after="0" w:line="312" w:lineRule="auto"/>
        <w:jc w:val="center"/>
        <w:rPr>
          <w:rFonts w:ascii="Calibri" w:hAnsi="Calibri" w:cs="Calibri"/>
          <w:b/>
          <w:sz w:val="24"/>
          <w:szCs w:val="24"/>
        </w:rPr>
      </w:pPr>
      <w:r w:rsidRPr="00A97443">
        <w:rPr>
          <w:rFonts w:ascii="Calibri" w:hAnsi="Calibri" w:cs="Calibri"/>
          <w:b/>
          <w:sz w:val="24"/>
          <w:szCs w:val="24"/>
        </w:rPr>
        <w:t>Vendredi 22 mars 2024</w:t>
      </w:r>
    </w:p>
    <w:p w14:paraId="2D23E017" w14:textId="77777777" w:rsidR="00DB4EEB" w:rsidRPr="00A97443" w:rsidRDefault="00DB4EEB" w:rsidP="003C6363">
      <w:pPr>
        <w:spacing w:after="0" w:line="312" w:lineRule="auto"/>
        <w:jc w:val="center"/>
        <w:rPr>
          <w:rFonts w:ascii="Calibri" w:hAnsi="Calibri" w:cs="Calibri"/>
          <w:color w:val="0070C0"/>
        </w:rPr>
      </w:pPr>
      <w:r w:rsidRPr="00A97443">
        <w:rPr>
          <w:rFonts w:ascii="Calibri" w:hAnsi="Calibri" w:cs="Calibri"/>
          <w:color w:val="0070C0"/>
        </w:rPr>
        <w:t>Université de Franche-Comté, UFR Sciences et Techniques – Amphithéâtre B</w:t>
      </w:r>
    </w:p>
    <w:p w14:paraId="5458ACF1" w14:textId="1E9F9B54" w:rsidR="00DB4EEB" w:rsidRPr="00A97443" w:rsidRDefault="00DB4EEB" w:rsidP="003C6363">
      <w:pPr>
        <w:spacing w:after="0" w:line="312" w:lineRule="auto"/>
        <w:jc w:val="center"/>
        <w:rPr>
          <w:rFonts w:ascii="Calibri" w:hAnsi="Calibri" w:cs="Calibri"/>
          <w:color w:val="0070C0"/>
        </w:rPr>
      </w:pPr>
      <w:r w:rsidRPr="00A97443">
        <w:rPr>
          <w:rFonts w:ascii="Calibri" w:hAnsi="Calibri" w:cs="Calibri"/>
          <w:color w:val="0070C0"/>
        </w:rPr>
        <w:t>16 Route de Gray, 25000 Besançon</w:t>
      </w:r>
    </w:p>
    <w:p w14:paraId="68EF8A8A" w14:textId="377A31C6" w:rsidR="00DB4EEB" w:rsidRDefault="00843CD4" w:rsidP="00A903FB">
      <w:pPr>
        <w:spacing w:after="0" w:line="240" w:lineRule="auto"/>
        <w:jc w:val="center"/>
      </w:pPr>
      <w:r w:rsidRPr="00DB4EEB">
        <w:rPr>
          <w:rFonts w:ascii="Calibri" w:hAnsi="Calibri" w:cs="Calibri"/>
          <w:noProof/>
        </w:rPr>
        <w:drawing>
          <wp:anchor distT="0" distB="0" distL="114300" distR="114300" simplePos="0" relativeHeight="251662336" behindDoc="1" locked="0" layoutInCell="1" allowOverlap="1" wp14:anchorId="284EFFD0" wp14:editId="272D0564">
            <wp:simplePos x="0" y="0"/>
            <wp:positionH relativeFrom="column">
              <wp:posOffset>5707380</wp:posOffset>
            </wp:positionH>
            <wp:positionV relativeFrom="paragraph">
              <wp:posOffset>1337945</wp:posOffset>
            </wp:positionV>
            <wp:extent cx="637022" cy="542925"/>
            <wp:effectExtent l="0" t="0" r="0" b="0"/>
            <wp:wrapNone/>
            <wp:docPr id="6" name="Image 5" descr="Une image contenant texte, Police, logo, Graphiqu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A0F671CD-2649-4DFF-8810-AD923D9CF6D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Une image contenant texte, Police, logo, Graphique&#10;&#10;Description générée automatiquement">
                      <a:extLst>
                        <a:ext uri="{FF2B5EF4-FFF2-40B4-BE49-F238E27FC236}">
                          <a16:creationId xmlns:a16="http://schemas.microsoft.com/office/drawing/2014/main" id="{A0F671CD-2649-4DFF-8810-AD923D9CF6D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022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4EEB">
        <w:rPr>
          <w:rFonts w:ascii="Calibri" w:hAnsi="Calibri" w:cs="Calibri"/>
          <w:noProof/>
          <w:color w:val="0070C0"/>
          <w:lang w:eastAsia="fr-FR"/>
        </w:rPr>
        <w:drawing>
          <wp:anchor distT="0" distB="0" distL="114300" distR="114300" simplePos="0" relativeHeight="251661312" behindDoc="1" locked="0" layoutInCell="1" allowOverlap="1" wp14:anchorId="3B1EABBC" wp14:editId="39E065DA">
            <wp:simplePos x="0" y="0"/>
            <wp:positionH relativeFrom="rightMargin">
              <wp:posOffset>-126365</wp:posOffset>
            </wp:positionH>
            <wp:positionV relativeFrom="page">
              <wp:posOffset>2981325</wp:posOffset>
            </wp:positionV>
            <wp:extent cx="851499" cy="438150"/>
            <wp:effectExtent l="0" t="0" r="6350" b="0"/>
            <wp:wrapNone/>
            <wp:docPr id="2" name="Image 2" descr="Une image contenant texte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Police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282" cy="440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6946"/>
      </w:tblGrid>
      <w:tr w:rsidR="00DB4EEB" w:rsidRPr="00DB4EEB" w14:paraId="3B896B35" w14:textId="77777777" w:rsidTr="00950AF1">
        <w:trPr>
          <w:trHeight w:val="275"/>
        </w:trPr>
        <w:tc>
          <w:tcPr>
            <w:tcW w:w="1696" w:type="dxa"/>
            <w:vAlign w:val="center"/>
          </w:tcPr>
          <w:p w14:paraId="48A2CD0A" w14:textId="77777777" w:rsidR="00DB4EEB" w:rsidRPr="00DB4EEB" w:rsidRDefault="00DB4EEB" w:rsidP="00950AF1">
            <w:pPr>
              <w:spacing w:before="20" w:after="20"/>
              <w:ind w:left="-108"/>
              <w:jc w:val="center"/>
              <w:rPr>
                <w:rFonts w:ascii="Calibri" w:hAnsi="Calibri" w:cs="Calibri"/>
              </w:rPr>
            </w:pPr>
            <w:r w:rsidRPr="00DB4EEB">
              <w:rPr>
                <w:rFonts w:ascii="Calibri" w:hAnsi="Calibri" w:cs="Calibri"/>
              </w:rPr>
              <w:t>8h30 – 9h00</w:t>
            </w:r>
          </w:p>
        </w:tc>
        <w:tc>
          <w:tcPr>
            <w:tcW w:w="6946" w:type="dxa"/>
            <w:vAlign w:val="center"/>
          </w:tcPr>
          <w:p w14:paraId="28A0CA9B" w14:textId="77777777" w:rsidR="00DB4EEB" w:rsidRPr="00DB4EEB" w:rsidRDefault="00DB4EEB" w:rsidP="00950AF1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B4EEB">
              <w:rPr>
                <w:rFonts w:ascii="Calibri" w:hAnsi="Calibri" w:cs="Calibri"/>
              </w:rPr>
              <w:t>Accueil des participants/enregistrement</w:t>
            </w:r>
          </w:p>
        </w:tc>
      </w:tr>
      <w:tr w:rsidR="00DB4EEB" w:rsidRPr="00DB4EEB" w14:paraId="2BF67CBD" w14:textId="77777777" w:rsidTr="00950AF1">
        <w:trPr>
          <w:trHeight w:val="260"/>
        </w:trPr>
        <w:tc>
          <w:tcPr>
            <w:tcW w:w="1696" w:type="dxa"/>
            <w:shd w:val="clear" w:color="auto" w:fill="FFC000"/>
            <w:vAlign w:val="center"/>
          </w:tcPr>
          <w:p w14:paraId="21E2B45C" w14:textId="77777777" w:rsidR="00DB4EEB" w:rsidRPr="00DB4EEB" w:rsidRDefault="00DB4EEB" w:rsidP="00950AF1">
            <w:pPr>
              <w:spacing w:before="20" w:after="20"/>
              <w:ind w:left="-108"/>
              <w:jc w:val="center"/>
              <w:rPr>
                <w:rFonts w:ascii="Calibri" w:hAnsi="Calibri" w:cs="Calibri"/>
                <w:iCs/>
              </w:rPr>
            </w:pPr>
            <w:r w:rsidRPr="00DB4EEB">
              <w:rPr>
                <w:rFonts w:ascii="Calibri" w:hAnsi="Calibri" w:cs="Calibri"/>
                <w:iCs/>
              </w:rPr>
              <w:t>9h00 – 9h10</w:t>
            </w:r>
          </w:p>
        </w:tc>
        <w:tc>
          <w:tcPr>
            <w:tcW w:w="6946" w:type="dxa"/>
            <w:shd w:val="clear" w:color="auto" w:fill="FFC000"/>
            <w:vAlign w:val="center"/>
          </w:tcPr>
          <w:p w14:paraId="112DFAAD" w14:textId="77777777" w:rsidR="00DB4EEB" w:rsidRPr="00DB4EEB" w:rsidRDefault="00DB4EEB" w:rsidP="00950AF1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B4EEB">
              <w:rPr>
                <w:rFonts w:ascii="Calibri" w:hAnsi="Calibri" w:cs="Calibri"/>
              </w:rPr>
              <w:t>Mots de bienvenue &amp; présentation de la SCF</w:t>
            </w:r>
          </w:p>
        </w:tc>
      </w:tr>
      <w:tr w:rsidR="00DB4EEB" w:rsidRPr="00DB4EEB" w14:paraId="01BBF9C1" w14:textId="77777777" w:rsidTr="00950AF1">
        <w:trPr>
          <w:trHeight w:val="275"/>
        </w:trPr>
        <w:tc>
          <w:tcPr>
            <w:tcW w:w="1696" w:type="dxa"/>
            <w:shd w:val="clear" w:color="auto" w:fill="C1E4F5" w:themeFill="accent1" w:themeFillTint="33"/>
            <w:vAlign w:val="center"/>
          </w:tcPr>
          <w:p w14:paraId="2A1C39D9" w14:textId="77777777" w:rsidR="00DB4EEB" w:rsidRPr="00DB4EEB" w:rsidRDefault="00DB4EEB" w:rsidP="00950AF1">
            <w:pPr>
              <w:spacing w:before="20" w:after="20"/>
              <w:ind w:left="-108"/>
              <w:jc w:val="center"/>
              <w:rPr>
                <w:rFonts w:ascii="Calibri" w:hAnsi="Calibri" w:cs="Calibri"/>
                <w:iCs/>
              </w:rPr>
            </w:pPr>
            <w:r w:rsidRPr="00DB4EEB">
              <w:rPr>
                <w:rFonts w:ascii="Calibri" w:hAnsi="Calibri" w:cs="Calibri"/>
                <w:iCs/>
              </w:rPr>
              <w:t>9h10 – 9h40</w:t>
            </w:r>
          </w:p>
        </w:tc>
        <w:tc>
          <w:tcPr>
            <w:tcW w:w="6946" w:type="dxa"/>
            <w:shd w:val="clear" w:color="auto" w:fill="C1E4F5" w:themeFill="accent1" w:themeFillTint="33"/>
            <w:vAlign w:val="center"/>
          </w:tcPr>
          <w:p w14:paraId="17E415D9" w14:textId="77777777" w:rsidR="00DB4EEB" w:rsidRPr="00DB4EEB" w:rsidRDefault="00DB4EEB" w:rsidP="00950AF1">
            <w:pPr>
              <w:spacing w:before="20" w:after="20"/>
              <w:jc w:val="center"/>
              <w:rPr>
                <w:rFonts w:ascii="Calibri" w:hAnsi="Calibri" w:cs="Calibri"/>
                <w:i/>
                <w:iCs/>
              </w:rPr>
            </w:pPr>
            <w:r w:rsidRPr="00DB4EEB">
              <w:rPr>
                <w:rFonts w:ascii="Calibri" w:hAnsi="Calibri" w:cs="Calibri"/>
                <w:i/>
                <w:iCs/>
              </w:rPr>
              <w:t>Voyage à travers la chimie computationnelle et la modélisation moléculaire : des applications biologiques à la science des matériaux.</w:t>
            </w:r>
          </w:p>
          <w:p w14:paraId="2426DB68" w14:textId="77777777" w:rsidR="00DB4EEB" w:rsidRPr="00DB4EEB" w:rsidRDefault="00DB4EEB" w:rsidP="00950AF1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B4EEB">
              <w:rPr>
                <w:rFonts w:ascii="Calibri" w:hAnsi="Calibri" w:cs="Calibri"/>
                <w:b/>
              </w:rPr>
              <w:t>Laura LE BRAS</w:t>
            </w:r>
            <w:r w:rsidRPr="00DB4EEB">
              <w:rPr>
                <w:rFonts w:ascii="Calibri" w:hAnsi="Calibri" w:cs="Calibri"/>
              </w:rPr>
              <w:t xml:space="preserve"> – Laboratoire Chrono-Environnement, Université de Franche-Comté, Besançon</w:t>
            </w:r>
          </w:p>
        </w:tc>
      </w:tr>
      <w:tr w:rsidR="00DB4EEB" w:rsidRPr="00DB4EEB" w14:paraId="52EF71B8" w14:textId="77777777" w:rsidTr="00950AF1">
        <w:trPr>
          <w:trHeight w:val="260"/>
        </w:trPr>
        <w:tc>
          <w:tcPr>
            <w:tcW w:w="1696" w:type="dxa"/>
            <w:vAlign w:val="center"/>
          </w:tcPr>
          <w:p w14:paraId="236913D8" w14:textId="77777777" w:rsidR="00DB4EEB" w:rsidRPr="00DB4EEB" w:rsidRDefault="00DB4EEB" w:rsidP="00950AF1">
            <w:pPr>
              <w:spacing w:before="20" w:after="20"/>
              <w:ind w:left="-108"/>
              <w:jc w:val="center"/>
              <w:rPr>
                <w:rFonts w:ascii="Calibri" w:hAnsi="Calibri" w:cs="Calibri"/>
                <w:iCs/>
              </w:rPr>
            </w:pPr>
            <w:r w:rsidRPr="00DB4EEB">
              <w:rPr>
                <w:rFonts w:ascii="Calibri" w:hAnsi="Calibri" w:cs="Calibri"/>
                <w:iCs/>
              </w:rPr>
              <w:t>9h40 – 10h10</w:t>
            </w:r>
          </w:p>
          <w:p w14:paraId="112AF7D3" w14:textId="77777777" w:rsidR="00DB4EEB" w:rsidRPr="00DB4EEB" w:rsidRDefault="00DB4EEB" w:rsidP="00950AF1">
            <w:pPr>
              <w:spacing w:before="20" w:after="20"/>
              <w:ind w:left="-108"/>
              <w:jc w:val="center"/>
              <w:rPr>
                <w:rFonts w:ascii="Calibri" w:hAnsi="Calibri" w:cs="Calibri"/>
                <w:iCs/>
              </w:rPr>
            </w:pPr>
          </w:p>
        </w:tc>
        <w:tc>
          <w:tcPr>
            <w:tcW w:w="6946" w:type="dxa"/>
            <w:vAlign w:val="center"/>
          </w:tcPr>
          <w:p w14:paraId="38722688" w14:textId="77777777" w:rsidR="00DB4EEB" w:rsidRPr="00DB4EEB" w:rsidRDefault="00DB4EEB" w:rsidP="002479A3">
            <w:pPr>
              <w:spacing w:before="20" w:after="20"/>
              <w:jc w:val="center"/>
              <w:rPr>
                <w:rFonts w:ascii="Calibri" w:hAnsi="Calibri" w:cs="Calibri"/>
                <w:i/>
                <w:highlight w:val="yellow"/>
              </w:rPr>
            </w:pPr>
            <w:r w:rsidRPr="00DB4EEB">
              <w:rPr>
                <w:rFonts w:ascii="Calibri" w:hAnsi="Calibri" w:cs="Calibri"/>
                <w:i/>
                <w:iCs/>
              </w:rPr>
              <w:t>Enjeux et perspectives pour une chimie industrielle éco-responsable.</w:t>
            </w:r>
          </w:p>
          <w:p w14:paraId="0E3CF0D2" w14:textId="77777777" w:rsidR="00DB4EEB" w:rsidRPr="00DB4EEB" w:rsidRDefault="00DB4EEB" w:rsidP="002479A3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B4EEB">
              <w:rPr>
                <w:rFonts w:ascii="Calibri" w:hAnsi="Calibri" w:cs="Calibri"/>
                <w:b/>
              </w:rPr>
              <w:t>Vivien HENRYON</w:t>
            </w:r>
            <w:r w:rsidRPr="00DB4EEB">
              <w:rPr>
                <w:rFonts w:ascii="Calibri" w:hAnsi="Calibri" w:cs="Calibri"/>
              </w:rPr>
              <w:t xml:space="preserve"> – Société Activation, Lyon</w:t>
            </w:r>
          </w:p>
        </w:tc>
      </w:tr>
      <w:tr w:rsidR="00DB4EEB" w:rsidRPr="00DB4EEB" w14:paraId="0D6EF1D8" w14:textId="77777777" w:rsidTr="00950AF1">
        <w:trPr>
          <w:trHeight w:val="275"/>
        </w:trPr>
        <w:tc>
          <w:tcPr>
            <w:tcW w:w="1696" w:type="dxa"/>
            <w:shd w:val="clear" w:color="auto" w:fill="FFFF00"/>
            <w:vAlign w:val="center"/>
          </w:tcPr>
          <w:p w14:paraId="46EA79FB" w14:textId="77777777" w:rsidR="00DB4EEB" w:rsidRPr="00DB4EEB" w:rsidRDefault="00DB4EEB" w:rsidP="00950AF1">
            <w:pPr>
              <w:spacing w:before="20" w:after="20"/>
              <w:ind w:left="-108"/>
              <w:jc w:val="center"/>
              <w:rPr>
                <w:rFonts w:ascii="Calibri" w:hAnsi="Calibri" w:cs="Calibri"/>
                <w:highlight w:val="yellow"/>
              </w:rPr>
            </w:pPr>
            <w:r w:rsidRPr="00DB4EEB">
              <w:rPr>
                <w:rFonts w:ascii="Calibri" w:hAnsi="Calibri" w:cs="Calibri"/>
                <w:highlight w:val="yellow"/>
              </w:rPr>
              <w:t>10h10 – 10h40</w:t>
            </w:r>
          </w:p>
        </w:tc>
        <w:tc>
          <w:tcPr>
            <w:tcW w:w="6946" w:type="dxa"/>
            <w:shd w:val="clear" w:color="auto" w:fill="FFFF00"/>
            <w:vAlign w:val="center"/>
          </w:tcPr>
          <w:p w14:paraId="2C567FBB" w14:textId="77777777" w:rsidR="00DB4EEB" w:rsidRPr="00DB4EEB" w:rsidRDefault="00DB4EEB" w:rsidP="00950AF1">
            <w:pPr>
              <w:spacing w:before="20" w:after="20"/>
              <w:jc w:val="center"/>
              <w:rPr>
                <w:rFonts w:ascii="Calibri" w:hAnsi="Calibri" w:cs="Calibri"/>
                <w:highlight w:val="yellow"/>
              </w:rPr>
            </w:pPr>
            <w:r w:rsidRPr="00DB4EEB">
              <w:rPr>
                <w:rFonts w:ascii="Calibri" w:hAnsi="Calibri" w:cs="Calibri"/>
                <w:highlight w:val="yellow"/>
              </w:rPr>
              <w:t>Pause café</w:t>
            </w:r>
          </w:p>
        </w:tc>
      </w:tr>
      <w:tr w:rsidR="00DB4EEB" w:rsidRPr="00DB4EEB" w14:paraId="33D7FAE6" w14:textId="77777777" w:rsidTr="00950AF1">
        <w:trPr>
          <w:trHeight w:val="260"/>
        </w:trPr>
        <w:tc>
          <w:tcPr>
            <w:tcW w:w="1696" w:type="dxa"/>
            <w:shd w:val="clear" w:color="auto" w:fill="C1E4F5" w:themeFill="accent1" w:themeFillTint="33"/>
            <w:vAlign w:val="center"/>
          </w:tcPr>
          <w:p w14:paraId="744094D4" w14:textId="77777777" w:rsidR="00DB4EEB" w:rsidRPr="00DB4EEB" w:rsidRDefault="00DB4EEB" w:rsidP="00950AF1">
            <w:pPr>
              <w:spacing w:before="20" w:after="20"/>
              <w:ind w:left="-108"/>
              <w:jc w:val="center"/>
              <w:rPr>
                <w:rFonts w:ascii="Calibri" w:hAnsi="Calibri" w:cs="Calibri"/>
                <w:iCs/>
              </w:rPr>
            </w:pPr>
            <w:r w:rsidRPr="00DB4EEB">
              <w:rPr>
                <w:rFonts w:ascii="Calibri" w:hAnsi="Calibri" w:cs="Calibri"/>
                <w:iCs/>
              </w:rPr>
              <w:t>10h40 – 11h10</w:t>
            </w:r>
          </w:p>
        </w:tc>
        <w:tc>
          <w:tcPr>
            <w:tcW w:w="6946" w:type="dxa"/>
            <w:shd w:val="clear" w:color="auto" w:fill="C1E4F5" w:themeFill="accent1" w:themeFillTint="33"/>
            <w:vAlign w:val="center"/>
          </w:tcPr>
          <w:p w14:paraId="6C9A6D0B" w14:textId="77777777" w:rsidR="00DB4EEB" w:rsidRPr="00DB4EEB" w:rsidRDefault="00DB4EEB" w:rsidP="00950AF1">
            <w:pPr>
              <w:spacing w:before="20" w:after="20"/>
              <w:jc w:val="center"/>
              <w:rPr>
                <w:rFonts w:ascii="Calibri" w:hAnsi="Calibri" w:cs="Calibri"/>
                <w:i/>
                <w:iCs/>
              </w:rPr>
            </w:pPr>
            <w:r w:rsidRPr="00DB4EEB">
              <w:rPr>
                <w:rFonts w:ascii="Calibri" w:hAnsi="Calibri" w:cs="Calibri"/>
                <w:i/>
                <w:iCs/>
              </w:rPr>
              <w:t>Complexes métalliques d’aluminium et zinc pour polymérisation par ouverture du cycle du lactide.</w:t>
            </w:r>
          </w:p>
          <w:p w14:paraId="7B562BB7" w14:textId="77777777" w:rsidR="00DB4EEB" w:rsidRPr="00DB4EEB" w:rsidRDefault="00DB4EEB" w:rsidP="00950AF1">
            <w:pPr>
              <w:spacing w:before="20" w:after="20"/>
              <w:jc w:val="center"/>
              <w:rPr>
                <w:rFonts w:ascii="Calibri" w:hAnsi="Calibri" w:cs="Calibri"/>
                <w:iCs/>
              </w:rPr>
            </w:pPr>
            <w:r w:rsidRPr="00DB4EEB">
              <w:rPr>
                <w:rFonts w:ascii="Calibri" w:hAnsi="Calibri" w:cs="Calibri"/>
                <w:b/>
              </w:rPr>
              <w:t xml:space="preserve"> Raluca MALACEA KABBARA</w:t>
            </w:r>
            <w:r w:rsidRPr="00DB4EEB">
              <w:rPr>
                <w:rFonts w:ascii="Calibri" w:hAnsi="Calibri" w:cs="Calibri"/>
              </w:rPr>
              <w:t xml:space="preserve"> – ICMUB, Université de Bourgogne, Dijon</w:t>
            </w:r>
          </w:p>
        </w:tc>
      </w:tr>
      <w:tr w:rsidR="00DB4EEB" w:rsidRPr="00DB4EEB" w14:paraId="6E986A20" w14:textId="77777777" w:rsidTr="00950AF1">
        <w:trPr>
          <w:trHeight w:val="275"/>
        </w:trPr>
        <w:tc>
          <w:tcPr>
            <w:tcW w:w="1696" w:type="dxa"/>
            <w:vAlign w:val="center"/>
          </w:tcPr>
          <w:p w14:paraId="7FC12749" w14:textId="77777777" w:rsidR="00DB4EEB" w:rsidRPr="00DB4EEB" w:rsidRDefault="00DB4EEB" w:rsidP="00950AF1">
            <w:pPr>
              <w:spacing w:before="20" w:after="20"/>
              <w:ind w:left="-108"/>
              <w:jc w:val="center"/>
              <w:rPr>
                <w:rFonts w:ascii="Calibri" w:hAnsi="Calibri" w:cs="Calibri"/>
              </w:rPr>
            </w:pPr>
            <w:r w:rsidRPr="00DB4EEB">
              <w:rPr>
                <w:rFonts w:ascii="Calibri" w:hAnsi="Calibri" w:cs="Calibri"/>
              </w:rPr>
              <w:t>11h10 – 11h40</w:t>
            </w:r>
          </w:p>
          <w:p w14:paraId="300D24A4" w14:textId="77777777" w:rsidR="00DB4EEB" w:rsidRPr="00DB4EEB" w:rsidRDefault="00DB4EEB" w:rsidP="00950AF1">
            <w:pPr>
              <w:spacing w:before="20" w:after="20"/>
              <w:ind w:lef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6946" w:type="dxa"/>
            <w:vAlign w:val="center"/>
          </w:tcPr>
          <w:p w14:paraId="03436AA5" w14:textId="77777777" w:rsidR="00DB4EEB" w:rsidRPr="00DB4EEB" w:rsidRDefault="00DB4EEB" w:rsidP="002479A3">
            <w:pPr>
              <w:spacing w:before="20" w:after="20"/>
              <w:jc w:val="center"/>
              <w:rPr>
                <w:rFonts w:ascii="Calibri" w:hAnsi="Calibri" w:cs="Calibri"/>
                <w:i/>
                <w:highlight w:val="yellow"/>
              </w:rPr>
            </w:pPr>
            <w:r w:rsidRPr="00DB4EEB">
              <w:rPr>
                <w:rFonts w:ascii="Calibri" w:hAnsi="Calibri" w:cs="Calibri"/>
                <w:i/>
              </w:rPr>
              <w:t>Titre à venir</w:t>
            </w:r>
          </w:p>
          <w:p w14:paraId="4C5EDEDC" w14:textId="77777777" w:rsidR="00DB4EEB" w:rsidRPr="00DB4EEB" w:rsidRDefault="00DB4EEB" w:rsidP="003C6363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B4EEB">
              <w:rPr>
                <w:rFonts w:ascii="Calibri" w:hAnsi="Calibri" w:cs="Calibri"/>
                <w:b/>
              </w:rPr>
              <w:t>Alexandre JEANNEROT</w:t>
            </w:r>
            <w:r w:rsidRPr="00DB4EEB">
              <w:rPr>
                <w:rFonts w:ascii="Calibri" w:hAnsi="Calibri" w:cs="Calibri"/>
              </w:rPr>
              <w:t xml:space="preserve"> – Société Électrolyse Abbaye d’Acey, Vitreux</w:t>
            </w:r>
          </w:p>
        </w:tc>
      </w:tr>
      <w:tr w:rsidR="00DB4EEB" w:rsidRPr="00DB4EEB" w14:paraId="114F04E3" w14:textId="77777777" w:rsidTr="00950AF1">
        <w:trPr>
          <w:trHeight w:val="275"/>
        </w:trPr>
        <w:tc>
          <w:tcPr>
            <w:tcW w:w="1696" w:type="dxa"/>
            <w:shd w:val="clear" w:color="auto" w:fill="C1E4F5" w:themeFill="accent1" w:themeFillTint="33"/>
            <w:vAlign w:val="center"/>
          </w:tcPr>
          <w:p w14:paraId="682C340D" w14:textId="77777777" w:rsidR="00DB4EEB" w:rsidRPr="00DB4EEB" w:rsidRDefault="00DB4EEB" w:rsidP="00950AF1">
            <w:pPr>
              <w:spacing w:before="20" w:after="20"/>
              <w:ind w:left="-108"/>
              <w:jc w:val="center"/>
              <w:rPr>
                <w:rFonts w:ascii="Calibri" w:hAnsi="Calibri" w:cs="Calibri"/>
                <w:highlight w:val="yellow"/>
              </w:rPr>
            </w:pPr>
            <w:r w:rsidRPr="00DB4EEB">
              <w:rPr>
                <w:rFonts w:ascii="Calibri" w:hAnsi="Calibri" w:cs="Calibri"/>
              </w:rPr>
              <w:t>11h40 – 12h10</w:t>
            </w:r>
          </w:p>
        </w:tc>
        <w:tc>
          <w:tcPr>
            <w:tcW w:w="6946" w:type="dxa"/>
            <w:shd w:val="clear" w:color="auto" w:fill="C1E4F5" w:themeFill="accent1" w:themeFillTint="33"/>
            <w:vAlign w:val="center"/>
          </w:tcPr>
          <w:p w14:paraId="02D5BC41" w14:textId="77777777" w:rsidR="00DB4EEB" w:rsidRPr="00DB4EEB" w:rsidRDefault="00DB4EEB" w:rsidP="00950AF1">
            <w:pPr>
              <w:spacing w:before="20" w:after="20"/>
              <w:jc w:val="center"/>
              <w:rPr>
                <w:rFonts w:ascii="Calibri" w:hAnsi="Calibri" w:cs="Calibri"/>
                <w:i/>
                <w:iCs/>
              </w:rPr>
            </w:pPr>
            <w:r w:rsidRPr="00DB4EEB">
              <w:rPr>
                <w:rFonts w:ascii="Calibri" w:hAnsi="Calibri" w:cs="Calibri"/>
              </w:rPr>
              <w:t>S</w:t>
            </w:r>
            <w:r w:rsidRPr="00DB4EEB">
              <w:rPr>
                <w:rFonts w:ascii="Calibri" w:hAnsi="Calibri" w:cs="Calibri"/>
                <w:i/>
                <w:iCs/>
              </w:rPr>
              <w:t>ynthèse d'urées non symétriques marquées par chimie en flux continu à partir de [13C]CO2.</w:t>
            </w:r>
          </w:p>
          <w:p w14:paraId="5CA3C1CF" w14:textId="77777777" w:rsidR="00DB4EEB" w:rsidRPr="00DB4EEB" w:rsidRDefault="00DB4EEB" w:rsidP="00950AF1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B4EEB">
              <w:rPr>
                <w:rFonts w:ascii="Calibri" w:eastAsia="Times New Roman" w:hAnsi="Calibri" w:cs="Calibri"/>
                <w:b/>
              </w:rPr>
              <w:t>Alexandre LABICHE</w:t>
            </w:r>
            <w:r w:rsidRPr="00DB4EEB">
              <w:rPr>
                <w:rFonts w:ascii="Calibri" w:eastAsia="Times New Roman" w:hAnsi="Calibri" w:cs="Calibri"/>
              </w:rPr>
              <w:t xml:space="preserve"> – CEA Saclay, Institut UTINAM, Besançon</w:t>
            </w:r>
          </w:p>
        </w:tc>
      </w:tr>
      <w:tr w:rsidR="00DB4EEB" w:rsidRPr="00DB4EEB" w14:paraId="597BEC27" w14:textId="77777777" w:rsidTr="00950AF1">
        <w:trPr>
          <w:trHeight w:val="260"/>
        </w:trPr>
        <w:tc>
          <w:tcPr>
            <w:tcW w:w="1696" w:type="dxa"/>
            <w:shd w:val="clear" w:color="auto" w:fill="FFFF00"/>
            <w:vAlign w:val="center"/>
          </w:tcPr>
          <w:p w14:paraId="1F7B250D" w14:textId="77777777" w:rsidR="00DB4EEB" w:rsidRPr="00DB4EEB" w:rsidRDefault="00DB4EEB" w:rsidP="00950AF1">
            <w:pPr>
              <w:spacing w:before="20" w:after="20"/>
              <w:ind w:left="-108"/>
              <w:jc w:val="center"/>
              <w:rPr>
                <w:rFonts w:ascii="Calibri" w:hAnsi="Calibri" w:cs="Calibri"/>
                <w:highlight w:val="yellow"/>
              </w:rPr>
            </w:pPr>
            <w:r w:rsidRPr="00DB4EEB">
              <w:rPr>
                <w:rFonts w:ascii="Calibri" w:hAnsi="Calibri" w:cs="Calibri"/>
                <w:highlight w:val="yellow"/>
              </w:rPr>
              <w:t>12h10 – 14h00</w:t>
            </w:r>
          </w:p>
        </w:tc>
        <w:tc>
          <w:tcPr>
            <w:tcW w:w="6946" w:type="dxa"/>
            <w:shd w:val="clear" w:color="auto" w:fill="FFFF00"/>
            <w:vAlign w:val="center"/>
          </w:tcPr>
          <w:p w14:paraId="52491A1F" w14:textId="77777777" w:rsidR="00DB4EEB" w:rsidRPr="00DB4EEB" w:rsidRDefault="00DB4EEB" w:rsidP="00950AF1">
            <w:pPr>
              <w:spacing w:before="20" w:after="20"/>
              <w:jc w:val="center"/>
              <w:rPr>
                <w:rFonts w:ascii="Calibri" w:hAnsi="Calibri" w:cs="Calibri"/>
                <w:highlight w:val="yellow"/>
              </w:rPr>
            </w:pPr>
            <w:r w:rsidRPr="00DB4EEB">
              <w:rPr>
                <w:rFonts w:ascii="Calibri" w:hAnsi="Calibri" w:cs="Calibri"/>
                <w:highlight w:val="yellow"/>
              </w:rPr>
              <w:t>Déjeuner</w:t>
            </w:r>
          </w:p>
        </w:tc>
      </w:tr>
      <w:tr w:rsidR="00DB4EEB" w:rsidRPr="00DB4EEB" w14:paraId="774E2B92" w14:textId="77777777" w:rsidTr="00950AF1">
        <w:trPr>
          <w:trHeight w:val="275"/>
        </w:trPr>
        <w:tc>
          <w:tcPr>
            <w:tcW w:w="1696" w:type="dxa"/>
            <w:shd w:val="clear" w:color="auto" w:fill="C1E4F5" w:themeFill="accent1" w:themeFillTint="33"/>
            <w:vAlign w:val="center"/>
          </w:tcPr>
          <w:p w14:paraId="021F8CA8" w14:textId="77777777" w:rsidR="00DB4EEB" w:rsidRPr="00DB4EEB" w:rsidRDefault="00DB4EEB" w:rsidP="00950AF1">
            <w:pPr>
              <w:spacing w:before="20" w:after="20"/>
              <w:ind w:left="-108"/>
              <w:jc w:val="center"/>
              <w:rPr>
                <w:rFonts w:ascii="Calibri" w:hAnsi="Calibri" w:cs="Calibri"/>
              </w:rPr>
            </w:pPr>
            <w:r w:rsidRPr="00DB4EEB">
              <w:rPr>
                <w:rFonts w:ascii="Calibri" w:hAnsi="Calibri" w:cs="Calibri"/>
              </w:rPr>
              <w:t>14h00 – 14h30</w:t>
            </w:r>
          </w:p>
        </w:tc>
        <w:tc>
          <w:tcPr>
            <w:tcW w:w="6946" w:type="dxa"/>
            <w:shd w:val="clear" w:color="auto" w:fill="C1E4F5" w:themeFill="accent1" w:themeFillTint="33"/>
            <w:vAlign w:val="center"/>
          </w:tcPr>
          <w:p w14:paraId="0F63BF82" w14:textId="77777777" w:rsidR="00DB4EEB" w:rsidRPr="00DB4EEB" w:rsidRDefault="00DB4EEB" w:rsidP="00A54468">
            <w:pPr>
              <w:spacing w:before="20" w:after="20"/>
              <w:jc w:val="center"/>
              <w:rPr>
                <w:rFonts w:ascii="Calibri" w:hAnsi="Calibri" w:cs="Calibri"/>
                <w:i/>
                <w:iCs/>
              </w:rPr>
            </w:pPr>
            <w:r w:rsidRPr="00DB4EEB">
              <w:rPr>
                <w:rFonts w:ascii="Calibri" w:hAnsi="Calibri" w:cs="Calibri"/>
                <w:i/>
                <w:iCs/>
              </w:rPr>
              <w:t>Fonctionnalisation du MOF PCN-222 par le greffage de corroles de cobalt pour la détection sélective de monoxyde de carbone.</w:t>
            </w:r>
          </w:p>
          <w:p w14:paraId="00B693BB" w14:textId="77777777" w:rsidR="00DB4EEB" w:rsidRPr="00DB4EEB" w:rsidRDefault="00DB4EEB" w:rsidP="00A54468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B4EEB">
              <w:rPr>
                <w:rFonts w:ascii="Calibri" w:hAnsi="Calibri" w:cs="Calibri"/>
                <w:b/>
                <w:iCs/>
              </w:rPr>
              <w:t>Laurie ANDRÉ</w:t>
            </w:r>
            <w:r w:rsidRPr="00DB4EEB">
              <w:rPr>
                <w:rFonts w:ascii="Calibri" w:hAnsi="Calibri" w:cs="Calibri"/>
                <w:iCs/>
              </w:rPr>
              <w:t xml:space="preserve"> </w:t>
            </w:r>
            <w:r w:rsidRPr="00DB4EEB">
              <w:rPr>
                <w:rFonts w:ascii="Calibri" w:hAnsi="Calibri" w:cs="Calibri"/>
              </w:rPr>
              <w:t>– ICMUB, Université de Bourgogne, Dijon</w:t>
            </w:r>
          </w:p>
        </w:tc>
      </w:tr>
      <w:tr w:rsidR="00DB4EEB" w:rsidRPr="00DB4EEB" w14:paraId="039492B4" w14:textId="77777777" w:rsidTr="00950AF1">
        <w:trPr>
          <w:trHeight w:val="260"/>
        </w:trPr>
        <w:tc>
          <w:tcPr>
            <w:tcW w:w="1696" w:type="dxa"/>
            <w:vAlign w:val="center"/>
          </w:tcPr>
          <w:p w14:paraId="0CEA7A8D" w14:textId="77777777" w:rsidR="00DB4EEB" w:rsidRPr="00DB4EEB" w:rsidRDefault="00DB4EEB" w:rsidP="002479A3">
            <w:pPr>
              <w:spacing w:before="20" w:after="20"/>
              <w:ind w:left="-108"/>
              <w:jc w:val="center"/>
              <w:rPr>
                <w:rFonts w:ascii="Calibri" w:hAnsi="Calibri" w:cs="Calibri"/>
              </w:rPr>
            </w:pPr>
            <w:r w:rsidRPr="00DB4EEB">
              <w:rPr>
                <w:rFonts w:ascii="Calibri" w:hAnsi="Calibri" w:cs="Calibri"/>
              </w:rPr>
              <w:t>14h30 – 15h00</w:t>
            </w:r>
          </w:p>
          <w:p w14:paraId="1A6C31A4" w14:textId="77777777" w:rsidR="00DB4EEB" w:rsidRPr="00DB4EEB" w:rsidRDefault="00DB4EEB" w:rsidP="002479A3">
            <w:pPr>
              <w:spacing w:before="20" w:after="20"/>
              <w:ind w:lef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6946" w:type="dxa"/>
            <w:vAlign w:val="center"/>
          </w:tcPr>
          <w:p w14:paraId="43B91FD1" w14:textId="3B68ADF1" w:rsidR="00DB4EEB" w:rsidRPr="00DB4EEB" w:rsidRDefault="002908F2" w:rsidP="002479A3">
            <w:pPr>
              <w:spacing w:before="20" w:after="20"/>
              <w:jc w:val="center"/>
              <w:rPr>
                <w:rFonts w:ascii="Calibri" w:hAnsi="Calibri" w:cs="Calibri"/>
                <w:i/>
                <w:highlight w:val="yellow"/>
              </w:rPr>
            </w:pPr>
            <w:r w:rsidRPr="002908F2">
              <w:rPr>
                <w:rFonts w:ascii="Calibri" w:hAnsi="Calibri" w:cs="Calibri"/>
                <w:i/>
              </w:rPr>
              <w:t>Valorisation du marc de café par eco-extraction : un nouvel or brun pour l'industrie ?</w:t>
            </w:r>
          </w:p>
          <w:p w14:paraId="30067A74" w14:textId="77777777" w:rsidR="00DB4EEB" w:rsidRPr="00DB4EEB" w:rsidRDefault="00DB4EEB" w:rsidP="002479A3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B4EEB">
              <w:rPr>
                <w:rFonts w:ascii="Calibri" w:hAnsi="Calibri" w:cs="Calibri"/>
                <w:b/>
              </w:rPr>
              <w:t>Alexandre VANDEPONSEELE</w:t>
            </w:r>
            <w:r w:rsidRPr="00DB4EEB">
              <w:rPr>
                <w:rFonts w:ascii="Calibri" w:hAnsi="Calibri" w:cs="Calibri"/>
              </w:rPr>
              <w:t xml:space="preserve"> – Société Mane, Le Bar-sur-Loup</w:t>
            </w:r>
          </w:p>
        </w:tc>
      </w:tr>
      <w:tr w:rsidR="00DB4EEB" w:rsidRPr="00DB4EEB" w14:paraId="383135DD" w14:textId="77777777" w:rsidTr="00950AF1">
        <w:trPr>
          <w:trHeight w:val="260"/>
        </w:trPr>
        <w:tc>
          <w:tcPr>
            <w:tcW w:w="1696" w:type="dxa"/>
            <w:shd w:val="clear" w:color="auto" w:fill="C1E4F5" w:themeFill="accent1" w:themeFillTint="33"/>
            <w:vAlign w:val="center"/>
          </w:tcPr>
          <w:p w14:paraId="75CCBFB4" w14:textId="77777777" w:rsidR="00DB4EEB" w:rsidRPr="00DB4EEB" w:rsidRDefault="00DB4EEB" w:rsidP="002479A3">
            <w:pPr>
              <w:spacing w:before="20" w:after="20"/>
              <w:ind w:left="-108"/>
              <w:jc w:val="center"/>
              <w:rPr>
                <w:rFonts w:ascii="Calibri" w:hAnsi="Calibri" w:cs="Calibri"/>
              </w:rPr>
            </w:pPr>
            <w:r w:rsidRPr="00DB4EEB">
              <w:rPr>
                <w:rFonts w:ascii="Calibri" w:hAnsi="Calibri" w:cs="Calibri"/>
              </w:rPr>
              <w:t>15h00 – 15h30</w:t>
            </w:r>
          </w:p>
        </w:tc>
        <w:tc>
          <w:tcPr>
            <w:tcW w:w="6946" w:type="dxa"/>
            <w:shd w:val="clear" w:color="auto" w:fill="C1E4F5" w:themeFill="accent1" w:themeFillTint="33"/>
            <w:vAlign w:val="center"/>
          </w:tcPr>
          <w:p w14:paraId="4AE3650F" w14:textId="77777777" w:rsidR="00DB4EEB" w:rsidRPr="00DB4EEB" w:rsidRDefault="00DB4EEB" w:rsidP="002479A3">
            <w:pPr>
              <w:spacing w:before="20" w:after="20"/>
              <w:jc w:val="center"/>
              <w:rPr>
                <w:rFonts w:ascii="Calibri" w:hAnsi="Calibri" w:cs="Calibri"/>
                <w:i/>
                <w:iCs/>
                <w:lang w:val="en-GB"/>
              </w:rPr>
            </w:pPr>
            <w:r w:rsidRPr="00DB4EEB">
              <w:rPr>
                <w:rFonts w:ascii="Calibri" w:hAnsi="Calibri" w:cs="Calibri"/>
                <w:i/>
                <w:iCs/>
                <w:lang w:val="en-GB"/>
              </w:rPr>
              <w:t>A conductometric sensor based on electropolymerized pyrrole-tailed ionic liquids for acetone detection.</w:t>
            </w:r>
          </w:p>
          <w:p w14:paraId="10A8D648" w14:textId="77777777" w:rsidR="00DB4EEB" w:rsidRPr="00DB4EEB" w:rsidRDefault="00DB4EEB" w:rsidP="002479A3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B4EEB">
              <w:rPr>
                <w:rFonts w:ascii="Calibri" w:hAnsi="Calibri" w:cs="Calibri"/>
                <w:b/>
              </w:rPr>
              <w:t xml:space="preserve">Hamdi BEN HALIMA </w:t>
            </w:r>
            <w:r w:rsidRPr="00DB4EEB">
              <w:rPr>
                <w:rFonts w:ascii="Calibri" w:hAnsi="Calibri" w:cs="Calibri"/>
              </w:rPr>
              <w:t>– Institut UTINAM, Université de Franche-Comté, Besançon</w:t>
            </w:r>
          </w:p>
        </w:tc>
      </w:tr>
      <w:tr w:rsidR="00DB4EEB" w:rsidRPr="00DB4EEB" w14:paraId="264BD627" w14:textId="77777777" w:rsidTr="00950AF1">
        <w:trPr>
          <w:trHeight w:val="275"/>
        </w:trPr>
        <w:tc>
          <w:tcPr>
            <w:tcW w:w="1696" w:type="dxa"/>
            <w:shd w:val="clear" w:color="auto" w:fill="FFFF00"/>
            <w:vAlign w:val="center"/>
          </w:tcPr>
          <w:p w14:paraId="52EC317B" w14:textId="77777777" w:rsidR="00DB4EEB" w:rsidRPr="00DB4EEB" w:rsidRDefault="00DB4EEB" w:rsidP="002479A3">
            <w:pPr>
              <w:spacing w:before="20" w:after="20"/>
              <w:ind w:left="-108"/>
              <w:jc w:val="center"/>
              <w:rPr>
                <w:rFonts w:ascii="Calibri" w:hAnsi="Calibri" w:cs="Calibri"/>
              </w:rPr>
            </w:pPr>
            <w:r w:rsidRPr="00DB4EEB">
              <w:rPr>
                <w:rFonts w:ascii="Calibri" w:hAnsi="Calibri" w:cs="Calibri"/>
                <w:highlight w:val="yellow"/>
              </w:rPr>
              <w:t>15h30 – 16h00</w:t>
            </w:r>
          </w:p>
        </w:tc>
        <w:tc>
          <w:tcPr>
            <w:tcW w:w="6946" w:type="dxa"/>
            <w:shd w:val="clear" w:color="auto" w:fill="FFFF00"/>
            <w:vAlign w:val="center"/>
          </w:tcPr>
          <w:p w14:paraId="4A331F7D" w14:textId="77777777" w:rsidR="00DB4EEB" w:rsidRPr="00DB4EEB" w:rsidRDefault="00DB4EEB" w:rsidP="002479A3">
            <w:pPr>
              <w:spacing w:before="20" w:after="20"/>
              <w:jc w:val="center"/>
              <w:rPr>
                <w:rFonts w:ascii="Calibri" w:hAnsi="Calibri" w:cs="Calibri"/>
                <w:highlight w:val="yellow"/>
              </w:rPr>
            </w:pPr>
            <w:r w:rsidRPr="00DB4EEB">
              <w:rPr>
                <w:rFonts w:ascii="Calibri" w:hAnsi="Calibri" w:cs="Calibri"/>
                <w:highlight w:val="yellow"/>
              </w:rPr>
              <w:t>Pause café</w:t>
            </w:r>
          </w:p>
        </w:tc>
      </w:tr>
      <w:tr w:rsidR="00DB4EEB" w:rsidRPr="00DB4EEB" w14:paraId="54B2D6E0" w14:textId="77777777" w:rsidTr="00950AF1">
        <w:trPr>
          <w:trHeight w:val="275"/>
        </w:trPr>
        <w:tc>
          <w:tcPr>
            <w:tcW w:w="1696" w:type="dxa"/>
            <w:vAlign w:val="center"/>
          </w:tcPr>
          <w:p w14:paraId="4663648B" w14:textId="77777777" w:rsidR="00DB4EEB" w:rsidRPr="00DB4EEB" w:rsidRDefault="00DB4EEB" w:rsidP="002479A3">
            <w:pPr>
              <w:spacing w:before="20" w:after="20"/>
              <w:ind w:left="-108"/>
              <w:jc w:val="center"/>
              <w:rPr>
                <w:rFonts w:ascii="Calibri" w:hAnsi="Calibri" w:cs="Calibri"/>
              </w:rPr>
            </w:pPr>
            <w:r w:rsidRPr="00DB4EEB">
              <w:rPr>
                <w:rFonts w:ascii="Calibri" w:hAnsi="Calibri" w:cs="Calibri"/>
              </w:rPr>
              <w:t>16h00 – 16h30</w:t>
            </w:r>
          </w:p>
          <w:p w14:paraId="6E15022F" w14:textId="77777777" w:rsidR="00DB4EEB" w:rsidRPr="00DB4EEB" w:rsidRDefault="00DB4EEB" w:rsidP="002479A3">
            <w:pPr>
              <w:spacing w:before="20" w:after="20"/>
              <w:ind w:lef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6946" w:type="dxa"/>
            <w:vAlign w:val="center"/>
          </w:tcPr>
          <w:p w14:paraId="3701AF2C" w14:textId="77777777" w:rsidR="00DB4EEB" w:rsidRPr="00DB4EEB" w:rsidRDefault="00DB4EEB" w:rsidP="002479A3">
            <w:pPr>
              <w:spacing w:before="20" w:after="20"/>
              <w:jc w:val="center"/>
              <w:rPr>
                <w:rFonts w:ascii="Calibri" w:hAnsi="Calibri" w:cs="Calibri"/>
                <w:i/>
                <w:iCs/>
              </w:rPr>
            </w:pPr>
            <w:r w:rsidRPr="00DB4EEB">
              <w:rPr>
                <w:rFonts w:ascii="Calibri" w:hAnsi="Calibri" w:cs="Calibri"/>
                <w:i/>
                <w:iCs/>
              </w:rPr>
              <w:t>Titre à venir</w:t>
            </w:r>
          </w:p>
          <w:p w14:paraId="56AA0C9D" w14:textId="77777777" w:rsidR="00DB4EEB" w:rsidRPr="00DB4EEB" w:rsidRDefault="00DB4EEB" w:rsidP="002479A3">
            <w:pPr>
              <w:spacing w:before="20" w:after="20"/>
              <w:ind w:left="-112"/>
              <w:jc w:val="center"/>
              <w:rPr>
                <w:rFonts w:ascii="Calibri" w:hAnsi="Calibri" w:cs="Calibri"/>
                <w:highlight w:val="yellow"/>
              </w:rPr>
            </w:pPr>
            <w:r w:rsidRPr="00DB4EEB">
              <w:rPr>
                <w:rFonts w:ascii="Calibri" w:hAnsi="Calibri" w:cs="Calibri"/>
                <w:b/>
              </w:rPr>
              <w:t>Foad NAIMI</w:t>
            </w:r>
            <w:r w:rsidRPr="00DB4EEB">
              <w:rPr>
                <w:rFonts w:ascii="Calibri" w:hAnsi="Calibri" w:cs="Calibri"/>
              </w:rPr>
              <w:t xml:space="preserve"> – Société Sintermat</w:t>
            </w:r>
          </w:p>
        </w:tc>
      </w:tr>
      <w:tr w:rsidR="00DB4EEB" w:rsidRPr="00DB4EEB" w14:paraId="38428E9D" w14:textId="77777777" w:rsidTr="00950AF1">
        <w:trPr>
          <w:trHeight w:val="275"/>
        </w:trPr>
        <w:tc>
          <w:tcPr>
            <w:tcW w:w="1696" w:type="dxa"/>
            <w:shd w:val="clear" w:color="auto" w:fill="C1E4F5" w:themeFill="accent1" w:themeFillTint="33"/>
            <w:vAlign w:val="center"/>
          </w:tcPr>
          <w:p w14:paraId="6BEA222B" w14:textId="77777777" w:rsidR="00DB4EEB" w:rsidRPr="00DB4EEB" w:rsidRDefault="00DB4EEB" w:rsidP="002479A3">
            <w:pPr>
              <w:spacing w:before="20" w:after="20"/>
              <w:ind w:left="-108"/>
              <w:jc w:val="center"/>
              <w:rPr>
                <w:rFonts w:ascii="Calibri" w:hAnsi="Calibri" w:cs="Calibri"/>
              </w:rPr>
            </w:pPr>
            <w:r w:rsidRPr="00DB4EEB">
              <w:rPr>
                <w:rFonts w:ascii="Calibri" w:hAnsi="Calibri" w:cs="Calibri"/>
              </w:rPr>
              <w:t>16h30 – 17h00</w:t>
            </w:r>
          </w:p>
        </w:tc>
        <w:tc>
          <w:tcPr>
            <w:tcW w:w="6946" w:type="dxa"/>
            <w:shd w:val="clear" w:color="auto" w:fill="C1E4F5" w:themeFill="accent1" w:themeFillTint="33"/>
            <w:vAlign w:val="center"/>
          </w:tcPr>
          <w:p w14:paraId="102DC0D0" w14:textId="12DC3DCF" w:rsidR="00DB4EEB" w:rsidRPr="00DB4EEB" w:rsidRDefault="006849C0" w:rsidP="00A54468">
            <w:pPr>
              <w:spacing w:before="20" w:after="20"/>
              <w:jc w:val="center"/>
              <w:rPr>
                <w:rFonts w:ascii="Calibri" w:hAnsi="Calibri" w:cs="Calibri"/>
                <w:i/>
                <w:iCs/>
              </w:rPr>
            </w:pPr>
            <w:r w:rsidRPr="006849C0">
              <w:rPr>
                <w:rFonts w:ascii="Calibri" w:hAnsi="Calibri" w:cs="Calibri"/>
                <w:i/>
                <w:iCs/>
              </w:rPr>
              <w:t>Faire de la métallurgie avec des poudres</w:t>
            </w:r>
            <w:r>
              <w:rPr>
                <w:rFonts w:ascii="Calibri" w:hAnsi="Calibri" w:cs="Calibri"/>
                <w:i/>
                <w:iCs/>
              </w:rPr>
              <w:t>.</w:t>
            </w:r>
          </w:p>
          <w:p w14:paraId="464AA256" w14:textId="77777777" w:rsidR="00DB4EEB" w:rsidRPr="00DB4EEB" w:rsidRDefault="00DB4EEB" w:rsidP="00A54468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B4EEB">
              <w:rPr>
                <w:rFonts w:ascii="Calibri" w:hAnsi="Calibri" w:cs="Calibri"/>
                <w:b/>
              </w:rPr>
              <w:t>Maria-Rosa ARDIGO-BESNARD</w:t>
            </w:r>
            <w:r w:rsidRPr="00DB4EEB">
              <w:rPr>
                <w:rFonts w:ascii="Calibri" w:hAnsi="Calibri" w:cs="Calibri"/>
              </w:rPr>
              <w:t xml:space="preserve"> – ICB,  Université de Bourgogne, Dijon</w:t>
            </w:r>
          </w:p>
        </w:tc>
      </w:tr>
      <w:tr w:rsidR="00DB4EEB" w:rsidRPr="00DB4EEB" w14:paraId="0322301A" w14:textId="77777777" w:rsidTr="00950AF1">
        <w:trPr>
          <w:trHeight w:val="260"/>
        </w:trPr>
        <w:tc>
          <w:tcPr>
            <w:tcW w:w="1696" w:type="dxa"/>
            <w:shd w:val="clear" w:color="auto" w:fill="FFC000"/>
            <w:vAlign w:val="center"/>
          </w:tcPr>
          <w:p w14:paraId="6C6600EA" w14:textId="77777777" w:rsidR="00DB4EEB" w:rsidRPr="00DB4EEB" w:rsidRDefault="00DB4EEB" w:rsidP="002479A3">
            <w:pPr>
              <w:spacing w:before="20" w:after="20"/>
              <w:ind w:left="-108"/>
              <w:jc w:val="center"/>
              <w:rPr>
                <w:rFonts w:ascii="Calibri" w:hAnsi="Calibri" w:cs="Calibri"/>
              </w:rPr>
            </w:pPr>
            <w:r w:rsidRPr="00DB4EEB">
              <w:rPr>
                <w:rFonts w:ascii="Calibri" w:hAnsi="Calibri" w:cs="Calibri"/>
              </w:rPr>
              <w:t>17h00 – 17h10</w:t>
            </w:r>
          </w:p>
        </w:tc>
        <w:tc>
          <w:tcPr>
            <w:tcW w:w="6946" w:type="dxa"/>
            <w:shd w:val="clear" w:color="auto" w:fill="FFC000"/>
            <w:vAlign w:val="center"/>
          </w:tcPr>
          <w:p w14:paraId="203DEFB8" w14:textId="77777777" w:rsidR="00DB4EEB" w:rsidRPr="00DB4EEB" w:rsidRDefault="00DB4EEB" w:rsidP="002479A3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B4EEB">
              <w:rPr>
                <w:rFonts w:ascii="Calibri" w:hAnsi="Calibri" w:cs="Calibri"/>
              </w:rPr>
              <w:t>Allocutions finales</w:t>
            </w:r>
          </w:p>
        </w:tc>
      </w:tr>
    </w:tbl>
    <w:p w14:paraId="069DDD4A" w14:textId="451D1D48" w:rsidR="00223475" w:rsidRDefault="00DB4EEB" w:rsidP="0076467F">
      <w:pPr>
        <w:spacing w:after="0" w:line="240" w:lineRule="auto"/>
        <w:jc w:val="both"/>
      </w:pPr>
      <w:r w:rsidRPr="00354420">
        <w:rPr>
          <w:rFonts w:ascii="Calibri" w:hAnsi="Calibri" w:cs="Calibri"/>
          <w:sz w:val="18"/>
          <w:szCs w:val="18"/>
        </w:rPr>
        <w:t xml:space="preserve">Journée ouverte à tous avec </w:t>
      </w:r>
      <w:r w:rsidRPr="00354420">
        <w:rPr>
          <w:rFonts w:ascii="Calibri" w:hAnsi="Calibri" w:cs="Calibri"/>
          <w:b/>
          <w:sz w:val="18"/>
          <w:szCs w:val="18"/>
        </w:rPr>
        <w:t>inscription obligatoire</w:t>
      </w:r>
      <w:r w:rsidRPr="00354420">
        <w:rPr>
          <w:rFonts w:ascii="Calibri" w:hAnsi="Calibri" w:cs="Calibri"/>
          <w:sz w:val="18"/>
          <w:szCs w:val="18"/>
        </w:rPr>
        <w:t xml:space="preserve"> (</w:t>
      </w:r>
      <w:r w:rsidRPr="00354420">
        <w:rPr>
          <w:rFonts w:ascii="Calibri" w:hAnsi="Calibri" w:cs="Calibri"/>
          <w:b/>
          <w:sz w:val="18"/>
          <w:szCs w:val="18"/>
          <w:u w:val="single"/>
        </w:rPr>
        <w:t>bulletin d'inscription à renvoyer avant le 15 mars 2024</w:t>
      </w:r>
      <w:r w:rsidRPr="00354420">
        <w:rPr>
          <w:rFonts w:ascii="Calibri" w:hAnsi="Calibri" w:cs="Calibri"/>
          <w:sz w:val="18"/>
          <w:szCs w:val="18"/>
        </w:rPr>
        <w:t xml:space="preserve"> par courriel à </w:t>
      </w:r>
      <w:hyperlink r:id="rId10" w:history="1">
        <w:r w:rsidRPr="00354420">
          <w:rPr>
            <w:rStyle w:val="Lienhypertexte"/>
            <w:rFonts w:ascii="Calibri" w:hAnsi="Calibri" w:cs="Calibri"/>
            <w:sz w:val="18"/>
            <w:szCs w:val="18"/>
          </w:rPr>
          <w:t>jerome.husson@univ-fcomte.fr</w:t>
        </w:r>
      </w:hyperlink>
      <w:r w:rsidRPr="00354420">
        <w:rPr>
          <w:rFonts w:ascii="Calibri" w:hAnsi="Calibri" w:cs="Calibri"/>
          <w:sz w:val="18"/>
          <w:szCs w:val="18"/>
        </w:rPr>
        <w:t>). Les participants souhaitant déjeuner avec les conférenciers sont priés d'acquitter la somme de 25 € par chèque bancaire, espèces ou virement.</w:t>
      </w:r>
    </w:p>
    <w:sectPr w:rsidR="00223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B04FF"/>
    <w:multiLevelType w:val="hybridMultilevel"/>
    <w:tmpl w:val="144E5C9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18529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9C6"/>
    <w:rsid w:val="00223475"/>
    <w:rsid w:val="002908F2"/>
    <w:rsid w:val="003202A0"/>
    <w:rsid w:val="00354420"/>
    <w:rsid w:val="006849C0"/>
    <w:rsid w:val="0076467F"/>
    <w:rsid w:val="00843CD4"/>
    <w:rsid w:val="00A97443"/>
    <w:rsid w:val="00BF19C6"/>
    <w:rsid w:val="00D03FC1"/>
    <w:rsid w:val="00DB4EEB"/>
    <w:rsid w:val="00E06E65"/>
    <w:rsid w:val="00EC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05286"/>
  <w15:chartTrackingRefBased/>
  <w15:docId w15:val="{F4ACC9CC-3E5E-4898-B9B0-AE3C8FE2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9C6"/>
    <w:pPr>
      <w:spacing w:line="256" w:lineRule="auto"/>
    </w:pPr>
    <w:rPr>
      <w:kern w:val="0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BF19C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F19C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F19C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F19C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F19C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F19C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F19C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F19C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F19C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F19C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BF19C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BF19C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BF19C6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BF19C6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BF19C6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BF19C6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BF19C6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BF19C6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BF19C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F19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F19C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F19C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BF19C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BF19C6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BF19C6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BF19C6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F19C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F19C6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BF19C6"/>
    <w:rPr>
      <w:b/>
      <w:bCs/>
      <w:smallCaps/>
      <w:color w:val="0F4761" w:themeColor="accent1" w:themeShade="BF"/>
      <w:spacing w:val="5"/>
    </w:rPr>
  </w:style>
  <w:style w:type="character" w:styleId="Lienhypertexte">
    <w:name w:val="Hyperlink"/>
    <w:basedOn w:val="Policepardfaut"/>
    <w:uiPriority w:val="99"/>
    <w:unhideWhenUsed/>
    <w:rsid w:val="00BF19C6"/>
    <w:rPr>
      <w:color w:val="467886" w:themeColor="hyperlink"/>
      <w:u w:val="single"/>
    </w:rPr>
  </w:style>
  <w:style w:type="table" w:styleId="Grilledutableau">
    <w:name w:val="Table Grid"/>
    <w:basedOn w:val="TableauNormal"/>
    <w:uiPriority w:val="39"/>
    <w:rsid w:val="00DB4EE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4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sciences.univ-fcomte.fr/pages/fr/menu3796/etudes-et-scolarite/infos-pratiques/plans-15171.html" TargetMode="External"/><Relationship Id="rId10" Type="http://schemas.openxmlformats.org/officeDocument/2006/relationships/hyperlink" Target="mailto:jerome.husson@univ-fcomt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439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Husson</dc:creator>
  <cp:keywords/>
  <dc:description/>
  <cp:lastModifiedBy>Jérôme Husson</cp:lastModifiedBy>
  <cp:revision>12</cp:revision>
  <dcterms:created xsi:type="dcterms:W3CDTF">2024-02-21T18:06:00Z</dcterms:created>
  <dcterms:modified xsi:type="dcterms:W3CDTF">2024-03-04T12:31:00Z</dcterms:modified>
</cp:coreProperties>
</file>