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3A427" w14:textId="104389E2" w:rsidR="00323FD9" w:rsidRPr="00C36066" w:rsidRDefault="00C36066" w:rsidP="00C36066">
      <w:pPr>
        <w:jc w:val="center"/>
        <w:rPr>
          <w:b/>
          <w:sz w:val="24"/>
          <w:lang w:val="fr-FR"/>
        </w:rPr>
      </w:pPr>
      <w:r w:rsidRPr="00C36066">
        <w:rPr>
          <w:b/>
          <w:sz w:val="24"/>
          <w:lang w:val="fr-FR"/>
        </w:rPr>
        <w:t>L</w:t>
      </w:r>
      <w:r w:rsidR="00323FD9" w:rsidRPr="00C36066">
        <w:rPr>
          <w:b/>
          <w:sz w:val="24"/>
          <w:lang w:val="fr-FR"/>
        </w:rPr>
        <w:t>aur</w:t>
      </w:r>
      <w:r w:rsidR="00323FD9" w:rsidRPr="00C36066">
        <w:rPr>
          <w:rFonts w:cstheme="minorHAnsi"/>
          <w:b/>
          <w:sz w:val="24"/>
          <w:lang w:val="fr-FR"/>
        </w:rPr>
        <w:t>é</w:t>
      </w:r>
      <w:r w:rsidR="00335E7B">
        <w:rPr>
          <w:b/>
          <w:sz w:val="24"/>
          <w:lang w:val="fr-FR"/>
        </w:rPr>
        <w:t>at du</w:t>
      </w:r>
      <w:r w:rsidR="00323FD9" w:rsidRPr="00C36066">
        <w:rPr>
          <w:b/>
          <w:sz w:val="24"/>
          <w:lang w:val="fr-FR"/>
        </w:rPr>
        <w:t xml:space="preserve"> </w:t>
      </w:r>
      <w:r w:rsidR="008C6ED6" w:rsidRPr="00C36066">
        <w:rPr>
          <w:b/>
          <w:sz w:val="24"/>
          <w:lang w:val="fr-FR"/>
        </w:rPr>
        <w:t>P</w:t>
      </w:r>
      <w:r w:rsidR="00323FD9" w:rsidRPr="00C36066">
        <w:rPr>
          <w:b/>
          <w:sz w:val="24"/>
          <w:lang w:val="fr-FR"/>
        </w:rPr>
        <w:t xml:space="preserve">rix </w:t>
      </w:r>
      <w:r w:rsidR="00335E7B">
        <w:rPr>
          <w:b/>
          <w:sz w:val="24"/>
          <w:lang w:val="fr-FR"/>
        </w:rPr>
        <w:t xml:space="preserve">Chercheur Junior </w:t>
      </w:r>
      <w:r w:rsidR="00323FD9" w:rsidRPr="00C36066">
        <w:rPr>
          <w:b/>
          <w:sz w:val="24"/>
          <w:lang w:val="fr-FR"/>
        </w:rPr>
        <w:t>2022</w:t>
      </w:r>
      <w:r w:rsidRPr="00C36066">
        <w:rPr>
          <w:b/>
          <w:sz w:val="24"/>
          <w:lang w:val="fr-FR"/>
        </w:rPr>
        <w:t xml:space="preserve"> </w:t>
      </w:r>
      <w:r w:rsidR="00323FD9" w:rsidRPr="00C36066">
        <w:rPr>
          <w:b/>
          <w:sz w:val="24"/>
          <w:lang w:val="fr-FR"/>
        </w:rPr>
        <w:t xml:space="preserve">de la </w:t>
      </w:r>
      <w:r w:rsidR="008C6ED6" w:rsidRPr="00C36066">
        <w:rPr>
          <w:b/>
          <w:sz w:val="24"/>
          <w:lang w:val="fr-FR"/>
        </w:rPr>
        <w:t>D</w:t>
      </w:r>
      <w:r w:rsidR="00323FD9" w:rsidRPr="00C36066">
        <w:rPr>
          <w:b/>
          <w:sz w:val="24"/>
          <w:lang w:val="fr-FR"/>
        </w:rPr>
        <w:t xml:space="preserve">ivision </w:t>
      </w:r>
      <w:r w:rsidR="008C6ED6" w:rsidRPr="00C36066">
        <w:rPr>
          <w:b/>
          <w:sz w:val="24"/>
          <w:lang w:val="fr-FR"/>
        </w:rPr>
        <w:t>T</w:t>
      </w:r>
      <w:r w:rsidR="00323FD9" w:rsidRPr="00C36066">
        <w:rPr>
          <w:b/>
          <w:sz w:val="24"/>
          <w:lang w:val="fr-FR"/>
        </w:rPr>
        <w:t>ransversale Energie de la SCF</w:t>
      </w:r>
    </w:p>
    <w:p w14:paraId="6554CE28" w14:textId="77777777" w:rsidR="00C36066" w:rsidRPr="00C36066" w:rsidRDefault="00C36066" w:rsidP="00C36066">
      <w:pPr>
        <w:jc w:val="center"/>
        <w:rPr>
          <w:b/>
          <w:sz w:val="24"/>
          <w:lang w:val="fr-FR"/>
        </w:rPr>
        <w:sectPr w:rsidR="00C36066" w:rsidRPr="00C360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5E20FE" w14:textId="129261AC" w:rsidR="00335E7B" w:rsidRPr="002A147F" w:rsidRDefault="00335E7B" w:rsidP="00335E7B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 wp14:anchorId="2E5F1C57" wp14:editId="3294D3E9">
            <wp:extent cx="1647825" cy="2416810"/>
            <wp:effectExtent l="0" t="0" r="952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nicolas Kaeffe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39" cy="242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Nicolas </w:t>
      </w:r>
      <w:proofErr w:type="spellStart"/>
      <w:r>
        <w:rPr>
          <w:b/>
          <w:lang w:val="fr-FR"/>
        </w:rPr>
        <w:t>Kaeffer</w:t>
      </w:r>
      <w:proofErr w:type="spellEnd"/>
    </w:p>
    <w:p w14:paraId="7B86039D" w14:textId="77777777" w:rsidR="00335E7B" w:rsidRDefault="00335E7B" w:rsidP="00335E7B">
      <w:pPr>
        <w:jc w:val="both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La Division Transversale Energie de la Société Chimique de France (SCF) a décerné son Prix Chercheur Junior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</w:t>
      </w:r>
      <w:bookmarkStart w:id="1" w:name="_Hlk125711099"/>
      <w:r>
        <w:rPr>
          <w:lang w:val="fr-FR"/>
        </w:rPr>
        <w:t xml:space="preserve">Nicolas </w:t>
      </w:r>
      <w:proofErr w:type="spellStart"/>
      <w:r>
        <w:rPr>
          <w:lang w:val="fr-FR"/>
        </w:rPr>
        <w:t>Kaeffer</w:t>
      </w:r>
      <w:bookmarkEnd w:id="1"/>
      <w:proofErr w:type="spellEnd"/>
      <w:r>
        <w:rPr>
          <w:lang w:val="fr-FR"/>
        </w:rPr>
        <w:t>, Group Leader à l’Institut Max Planck pour la Conversion de l’Energie Chimique</w:t>
      </w:r>
      <w:r w:rsidRPr="00244198">
        <w:rPr>
          <w:lang w:val="fr-FR"/>
        </w:rPr>
        <w:t xml:space="preserve"> (</w:t>
      </w:r>
      <w:r>
        <w:rPr>
          <w:lang w:val="fr-FR"/>
        </w:rPr>
        <w:t xml:space="preserve">MPI-CEC, </w:t>
      </w:r>
      <w:proofErr w:type="spellStart"/>
      <w:r>
        <w:rPr>
          <w:lang w:val="fr-FR"/>
        </w:rPr>
        <w:t>Mülheim</w:t>
      </w:r>
      <w:proofErr w:type="spellEnd"/>
      <w:r>
        <w:rPr>
          <w:lang w:val="fr-FR"/>
        </w:rPr>
        <w:t>/Ruhr, Allemagne).</w:t>
      </w:r>
    </w:p>
    <w:p w14:paraId="5F458882" w14:textId="77777777" w:rsidR="00335E7B" w:rsidRDefault="00335E7B" w:rsidP="00335E7B">
      <w:pPr>
        <w:jc w:val="both"/>
        <w:rPr>
          <w:lang w:val="fr-FR"/>
        </w:rPr>
      </w:pPr>
      <w:r>
        <w:rPr>
          <w:lang w:val="fr-FR"/>
        </w:rPr>
        <w:t xml:space="preserve">Cette distinction vient récompenser les travaux de Nicolas </w:t>
      </w:r>
      <w:proofErr w:type="spellStart"/>
      <w:r>
        <w:rPr>
          <w:lang w:val="fr-FR"/>
        </w:rPr>
        <w:t>Kaeffer</w:t>
      </w:r>
      <w:proofErr w:type="spellEnd"/>
      <w:r>
        <w:rPr>
          <w:lang w:val="fr-FR"/>
        </w:rPr>
        <w:t xml:space="preserve"> dans</w:t>
      </w:r>
      <w:r w:rsidRPr="0061458C">
        <w:rPr>
          <w:lang w:val="fr-FR"/>
        </w:rPr>
        <w:t xml:space="preserve"> le domaine</w:t>
      </w:r>
      <w:r>
        <w:rPr>
          <w:lang w:val="fr-FR"/>
        </w:rPr>
        <w:t xml:space="preserve"> de la catalyse moléculaire appliquée à la conversion de l’énergie solaire en énergie chimique, afin de produire du dihydrogène vert et également permettre la transformation et le couplage du CO</w:t>
      </w:r>
      <w:r w:rsidRPr="0087736E">
        <w:rPr>
          <w:vertAlign w:val="subscript"/>
          <w:lang w:val="fr-FR"/>
        </w:rPr>
        <w:t>2</w:t>
      </w:r>
      <w:r>
        <w:rPr>
          <w:lang w:val="fr-FR"/>
        </w:rPr>
        <w:t xml:space="preserve"> et de briques de base organiques en produits de haute valeur ajoutée, dans la perspective d’une économie circulaire du CO</w:t>
      </w:r>
      <w:r w:rsidRPr="0087736E">
        <w:rPr>
          <w:vertAlign w:val="subscript"/>
          <w:lang w:val="fr-FR"/>
        </w:rPr>
        <w:t>2</w:t>
      </w:r>
      <w:r>
        <w:rPr>
          <w:lang w:val="fr-FR"/>
        </w:rPr>
        <w:t>.</w:t>
      </w:r>
    </w:p>
    <w:p w14:paraId="0992C16A" w14:textId="77777777" w:rsidR="00335E7B" w:rsidRDefault="00335E7B" w:rsidP="00335E7B">
      <w:pPr>
        <w:jc w:val="both"/>
        <w:rPr>
          <w:lang w:val="fr-FR"/>
        </w:rPr>
      </w:pPr>
      <w:r w:rsidRPr="00862533">
        <w:rPr>
          <w:lang w:val="fr-FR"/>
        </w:rPr>
        <w:t xml:space="preserve">Après un doctorat réalisé de </w:t>
      </w:r>
      <w:r>
        <w:rPr>
          <w:lang w:val="fr-FR"/>
        </w:rPr>
        <w:t xml:space="preserve">2012 à 2016 au Laboratoire Chimie et Biologie des Métaux (LCBM, Grenoble, France) sous la supervision du Dr. V. </w:t>
      </w:r>
      <w:proofErr w:type="spellStart"/>
      <w:r>
        <w:rPr>
          <w:lang w:val="fr-FR"/>
        </w:rPr>
        <w:t>Artero</w:t>
      </w:r>
      <w:proofErr w:type="spellEnd"/>
      <w:r>
        <w:rPr>
          <w:lang w:val="fr-FR"/>
        </w:rPr>
        <w:t xml:space="preserve"> sur l’intégration de catalyseurs et </w:t>
      </w:r>
      <w:proofErr w:type="spellStart"/>
      <w:r>
        <w:rPr>
          <w:lang w:val="fr-FR"/>
        </w:rPr>
        <w:t>diades</w:t>
      </w:r>
      <w:proofErr w:type="spellEnd"/>
      <w:r>
        <w:rPr>
          <w:lang w:val="fr-FR"/>
        </w:rPr>
        <w:t xml:space="preserve"> moléculaires dans des (</w:t>
      </w:r>
      <w:proofErr w:type="gramStart"/>
      <w:r>
        <w:rPr>
          <w:lang w:val="fr-FR"/>
        </w:rPr>
        <w:t>photo)</w:t>
      </w:r>
      <w:proofErr w:type="gramEnd"/>
      <w:r>
        <w:rPr>
          <w:lang w:val="fr-FR"/>
        </w:rPr>
        <w:t xml:space="preserve">cathodes pour le dégagement de dihydrogène, travaux récompensés par un prix de thèse 2017 de l’Université Grenoble Alpes, Nicolas </w:t>
      </w:r>
      <w:proofErr w:type="spellStart"/>
      <w:r>
        <w:rPr>
          <w:lang w:val="fr-FR"/>
        </w:rPr>
        <w:t>Kaeffer</w:t>
      </w:r>
      <w:proofErr w:type="spellEnd"/>
      <w:r>
        <w:rPr>
          <w:lang w:val="fr-FR"/>
        </w:rPr>
        <w:t xml:space="preserve"> a effectué un post-doctorat à l’école polytechnique fédérale de Z</w:t>
      </w:r>
      <w:r>
        <w:rPr>
          <w:rFonts w:cstheme="minorHAnsi"/>
          <w:lang w:val="fr-FR"/>
        </w:rPr>
        <w:t>ü</w:t>
      </w:r>
      <w:r>
        <w:rPr>
          <w:lang w:val="fr-FR"/>
        </w:rPr>
        <w:t xml:space="preserve">rich dans le groupe du Prof. C. </w:t>
      </w:r>
      <w:proofErr w:type="spellStart"/>
      <w:r>
        <w:rPr>
          <w:lang w:val="fr-FR"/>
        </w:rPr>
        <w:t>Copéret</w:t>
      </w:r>
      <w:proofErr w:type="spellEnd"/>
      <w:r>
        <w:rPr>
          <w:lang w:val="fr-FR"/>
        </w:rPr>
        <w:t xml:space="preserve"> (ETH Zürich, Suisse) o</w:t>
      </w:r>
      <w:r>
        <w:rPr>
          <w:rFonts w:cstheme="minorHAnsi"/>
          <w:lang w:val="fr-FR"/>
        </w:rPr>
        <w:t>ù</w:t>
      </w:r>
      <w:r>
        <w:rPr>
          <w:lang w:val="fr-FR"/>
        </w:rPr>
        <w:t xml:space="preserve"> il a développé et étudié des surfaces actives de compositions et structures hautement contrôlées pour l’</w:t>
      </w:r>
      <w:proofErr w:type="spellStart"/>
      <w:r>
        <w:rPr>
          <w:lang w:val="fr-FR"/>
        </w:rPr>
        <w:t>électroréduction</w:t>
      </w:r>
      <w:proofErr w:type="spellEnd"/>
      <w:r>
        <w:rPr>
          <w:lang w:val="fr-FR"/>
        </w:rPr>
        <w:t xml:space="preserve"> du CO</w:t>
      </w:r>
      <w:r w:rsidRPr="001A434C">
        <w:rPr>
          <w:vertAlign w:val="subscript"/>
          <w:lang w:val="fr-FR"/>
        </w:rPr>
        <w:t>2</w:t>
      </w:r>
      <w:r>
        <w:rPr>
          <w:lang w:val="fr-FR"/>
        </w:rPr>
        <w:t xml:space="preserve">, ainsi que pour l’oxydation électrocatalytique de l’eau. Depuis 2020, il est Group Leader à MPI-CEC dans le département Catalyse Moléculaire du Prof. W. </w:t>
      </w:r>
      <w:proofErr w:type="spellStart"/>
      <w:r>
        <w:rPr>
          <w:lang w:val="fr-FR"/>
        </w:rPr>
        <w:t>Leitner</w:t>
      </w:r>
      <w:proofErr w:type="spellEnd"/>
      <w:r>
        <w:rPr>
          <w:lang w:val="fr-FR"/>
        </w:rPr>
        <w:t xml:space="preserve"> où il anime les recherches de l’équipe </w:t>
      </w:r>
      <w:proofErr w:type="spellStart"/>
      <w:r w:rsidRPr="00D0542D">
        <w:rPr>
          <w:i/>
          <w:iCs/>
          <w:lang w:val="fr-FR"/>
        </w:rPr>
        <w:t>Electrocatalyse</w:t>
      </w:r>
      <w:proofErr w:type="spellEnd"/>
      <w:r w:rsidRPr="00D0542D">
        <w:rPr>
          <w:i/>
          <w:iCs/>
          <w:lang w:val="fr-FR"/>
        </w:rPr>
        <w:t xml:space="preserve"> Organométallique</w:t>
      </w:r>
      <w:r>
        <w:rPr>
          <w:lang w:val="fr-FR"/>
        </w:rPr>
        <w:t xml:space="preserve"> vers la valorisation de </w:t>
      </w:r>
      <w:proofErr w:type="spellStart"/>
      <w:r>
        <w:rPr>
          <w:lang w:val="fr-FR"/>
        </w:rPr>
        <w:t>synthons</w:t>
      </w:r>
      <w:proofErr w:type="spellEnd"/>
      <w:r>
        <w:rPr>
          <w:lang w:val="fr-FR"/>
        </w:rPr>
        <w:t xml:space="preserve"> organiques et du CO</w:t>
      </w:r>
      <w:r w:rsidRPr="00D0542D">
        <w:rPr>
          <w:vertAlign w:val="subscript"/>
          <w:lang w:val="fr-FR"/>
        </w:rPr>
        <w:t>2</w:t>
      </w:r>
      <w:r w:rsidRPr="00D0542D">
        <w:rPr>
          <w:lang w:val="fr-FR"/>
        </w:rPr>
        <w:t>.</w:t>
      </w:r>
    </w:p>
    <w:p w14:paraId="5E12BF58" w14:textId="77777777" w:rsidR="00335E7B" w:rsidRDefault="00335E7B" w:rsidP="00335E7B">
      <w:pPr>
        <w:jc w:val="both"/>
        <w:rPr>
          <w:lang w:val="fr-FR"/>
        </w:rPr>
      </w:pPr>
    </w:p>
    <w:p w14:paraId="5BCF3CD8" w14:textId="0175CDB2" w:rsidR="00BC2230" w:rsidRPr="00323FD9" w:rsidRDefault="00BC2230" w:rsidP="00C36066">
      <w:pPr>
        <w:rPr>
          <w:lang w:val="fr-FR"/>
        </w:rPr>
      </w:pPr>
    </w:p>
    <w:sectPr w:rsidR="00BC2230" w:rsidRPr="00323FD9" w:rsidSect="00C3606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D9"/>
    <w:rsid w:val="00012671"/>
    <w:rsid w:val="000F1414"/>
    <w:rsid w:val="00186129"/>
    <w:rsid w:val="00194674"/>
    <w:rsid w:val="00197350"/>
    <w:rsid w:val="001A434C"/>
    <w:rsid w:val="001C2AD7"/>
    <w:rsid w:val="002122C7"/>
    <w:rsid w:val="002413FE"/>
    <w:rsid w:val="00244198"/>
    <w:rsid w:val="002B18F9"/>
    <w:rsid w:val="002C641F"/>
    <w:rsid w:val="002E4391"/>
    <w:rsid w:val="00300029"/>
    <w:rsid w:val="00323FD9"/>
    <w:rsid w:val="00334D5D"/>
    <w:rsid w:val="00335E7B"/>
    <w:rsid w:val="003505AA"/>
    <w:rsid w:val="003B2F03"/>
    <w:rsid w:val="003E1A0F"/>
    <w:rsid w:val="00420C20"/>
    <w:rsid w:val="004700B0"/>
    <w:rsid w:val="004842A9"/>
    <w:rsid w:val="005822A8"/>
    <w:rsid w:val="0059761F"/>
    <w:rsid w:val="005C45EF"/>
    <w:rsid w:val="007779A5"/>
    <w:rsid w:val="007A7520"/>
    <w:rsid w:val="007D3C92"/>
    <w:rsid w:val="007F57BB"/>
    <w:rsid w:val="00822EFE"/>
    <w:rsid w:val="0084679D"/>
    <w:rsid w:val="0087736E"/>
    <w:rsid w:val="008C6ED6"/>
    <w:rsid w:val="00915BFA"/>
    <w:rsid w:val="009D366D"/>
    <w:rsid w:val="00AA660F"/>
    <w:rsid w:val="00B6066D"/>
    <w:rsid w:val="00B67590"/>
    <w:rsid w:val="00BB6469"/>
    <w:rsid w:val="00BC2230"/>
    <w:rsid w:val="00BD098C"/>
    <w:rsid w:val="00BF46D3"/>
    <w:rsid w:val="00C071BA"/>
    <w:rsid w:val="00C17377"/>
    <w:rsid w:val="00C36066"/>
    <w:rsid w:val="00C831DF"/>
    <w:rsid w:val="00CA0FEB"/>
    <w:rsid w:val="00DC4D8E"/>
    <w:rsid w:val="00E73A5C"/>
    <w:rsid w:val="00E8116D"/>
    <w:rsid w:val="00E90D30"/>
    <w:rsid w:val="00F24B62"/>
    <w:rsid w:val="00F70321"/>
    <w:rsid w:val="00FB615B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4AC2"/>
  <w15:chartTrackingRefBased/>
  <w15:docId w15:val="{5F077C78-A898-479D-8DAB-BC423CB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57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7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7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7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7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Maxime Pontie</cp:lastModifiedBy>
  <cp:revision>3</cp:revision>
  <cp:lastPrinted>2023-02-08T03:38:00Z</cp:lastPrinted>
  <dcterms:created xsi:type="dcterms:W3CDTF">2023-02-08T04:13:00Z</dcterms:created>
  <dcterms:modified xsi:type="dcterms:W3CDTF">2023-02-08T04:16:00Z</dcterms:modified>
</cp:coreProperties>
</file>