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BDE" w:rsidRDefault="00FF0410" w:rsidP="00555BDE">
      <w:pPr>
        <w:pStyle w:val="Header"/>
        <w:pBdr>
          <w:bottom w:val="single" w:sz="4" w:space="1" w:color="000000"/>
        </w:pBdr>
        <w:jc w:val="center"/>
        <w:rPr>
          <w:b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1915B3" wp14:editId="0F624B66">
            <wp:simplePos x="0" y="0"/>
            <wp:positionH relativeFrom="column">
              <wp:posOffset>4381500</wp:posOffset>
            </wp:positionH>
            <wp:positionV relativeFrom="paragraph">
              <wp:posOffset>190500</wp:posOffset>
            </wp:positionV>
            <wp:extent cx="1353820" cy="10096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BDE" w:rsidRPr="00555BDE">
        <w:rPr>
          <w:b/>
          <w:noProof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  <w:drawing>
          <wp:anchor distT="0" distB="0" distL="114300" distR="114300" simplePos="0" relativeHeight="251660288" behindDoc="1" locked="0" layoutInCell="0" allowOverlap="1" wp14:anchorId="280ADEB1" wp14:editId="440DED30">
            <wp:simplePos x="0" y="0"/>
            <wp:positionH relativeFrom="column">
              <wp:posOffset>2267966</wp:posOffset>
            </wp:positionH>
            <wp:positionV relativeFrom="paragraph">
              <wp:posOffset>51</wp:posOffset>
            </wp:positionV>
            <wp:extent cx="1416685" cy="1314450"/>
            <wp:effectExtent l="0" t="0" r="0" b="0"/>
            <wp:wrapSquare wrapText="bothSides"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BDE" w:rsidRPr="00555BDE">
        <w:rPr>
          <w:b/>
          <w:noProof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  <w:drawing>
          <wp:anchor distT="0" distB="0" distL="0" distR="0" simplePos="0" relativeHeight="251659264" behindDoc="1" locked="0" layoutInCell="0" allowOverlap="1" wp14:anchorId="67887A42" wp14:editId="79C719B4">
            <wp:simplePos x="0" y="0"/>
            <wp:positionH relativeFrom="column">
              <wp:posOffset>123622</wp:posOffset>
            </wp:positionH>
            <wp:positionV relativeFrom="paragraph">
              <wp:posOffset>187833</wp:posOffset>
            </wp:positionV>
            <wp:extent cx="1619250" cy="736600"/>
            <wp:effectExtent l="0" t="0" r="0" b="0"/>
            <wp:wrapNone/>
            <wp:docPr id="3" name="Image 3" descr="https://upload.wikimedia.org/wikipedia/en/a/ac/SCF_Fran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upload.wikimedia.org/wikipedia/en/a/ac/SCF_France_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BDE" w:rsidRDefault="00555BDE" w:rsidP="00555BDE">
      <w:pPr>
        <w:pStyle w:val="Header"/>
        <w:pBdr>
          <w:bottom w:val="single" w:sz="4" w:space="1" w:color="000000"/>
        </w:pBdr>
        <w:jc w:val="center"/>
        <w:rPr>
          <w:b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</w:pPr>
    </w:p>
    <w:p w:rsidR="00555BDE" w:rsidRDefault="00555BDE" w:rsidP="00555BDE">
      <w:pPr>
        <w:pStyle w:val="Header"/>
        <w:pBdr>
          <w:bottom w:val="single" w:sz="4" w:space="1" w:color="000000"/>
        </w:pBdr>
        <w:jc w:val="center"/>
        <w:rPr>
          <w:b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</w:pPr>
    </w:p>
    <w:p w:rsidR="00555BDE" w:rsidRDefault="00555BDE" w:rsidP="00555BDE">
      <w:pPr>
        <w:pStyle w:val="Header"/>
        <w:pBdr>
          <w:bottom w:val="single" w:sz="4" w:space="1" w:color="000000"/>
        </w:pBdr>
        <w:jc w:val="center"/>
        <w:rPr>
          <w:b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</w:pPr>
    </w:p>
    <w:p w:rsidR="00555BDE" w:rsidRDefault="00555BDE" w:rsidP="00555BDE">
      <w:pPr>
        <w:pStyle w:val="Header"/>
        <w:pBdr>
          <w:bottom w:val="single" w:sz="4" w:space="1" w:color="000000"/>
        </w:pBdr>
        <w:jc w:val="center"/>
        <w:rPr>
          <w:b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</w:pPr>
      <w:r>
        <w:rPr>
          <w:b/>
          <w:color w:val="000000" w:themeColor="text1"/>
          <w:sz w:val="48"/>
          <w:szCs w:val="48"/>
          <w14:reflection w14:blurRad="0" w14:stA="61000" w14:stPos="0" w14:endA="0" w14:endPos="31000" w14:dist="38100" w14:dir="5400000" w14:fadeDir="5400000" w14:sx="100000" w14:sy="-100000" w14:kx="0" w14:ky="0" w14:algn="bl"/>
          <w14:textFill>
            <w14:solidFill>
              <w14:schemeClr w14:val="tx1">
                <w14:lumMod w14:val="50000"/>
                <w14:lumOff w14:val="50000"/>
                <w14:shade w14:val="30000"/>
                <w14:satMod w14:val="115000"/>
              </w14:schemeClr>
            </w14:solidFill>
          </w14:textFill>
        </w:rPr>
        <w:t>Division Chimie Physique</w:t>
      </w:r>
    </w:p>
    <w:p w:rsidR="00500A52" w:rsidRDefault="00500A5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500A52" w:rsidRDefault="007A0B8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Prix de Thèse 202</w:t>
      </w:r>
      <w:r w:rsidR="00AD06C7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5</w:t>
      </w:r>
    </w:p>
    <w:p w:rsidR="00500A52" w:rsidRDefault="007A0B8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Appel à Candidatures</w:t>
      </w:r>
    </w:p>
    <w:p w:rsidR="00500A52" w:rsidRDefault="00500A5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00A52" w:rsidRDefault="007A0B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Division de Chimie-Physique, émanation de la Société Chimique de France et de la Société Française de Physique, lance un appel à candidatures pour le prix de Thèse de la DCP.</w:t>
      </w:r>
    </w:p>
    <w:p w:rsidR="00AB7C21" w:rsidRDefault="007A0B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prérequis d’inscription sont les suivants :</w:t>
      </w:r>
    </w:p>
    <w:p w:rsidR="00AB7C21" w:rsidRDefault="00AB7C21">
      <w:pPr>
        <w:jc w:val="both"/>
        <w:rPr>
          <w:rFonts w:ascii="Times New Roman" w:hAnsi="Times New Roman" w:cs="Times New Roman"/>
        </w:rPr>
      </w:pPr>
    </w:p>
    <w:p w:rsidR="00AD06C7" w:rsidRDefault="007A0B8F" w:rsidP="00AD06C7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AD06C7">
        <w:rPr>
          <w:rFonts w:ascii="Times New Roman" w:hAnsi="Times New Roman" w:cs="Times New Roman"/>
        </w:rPr>
        <w:t xml:space="preserve">Date limite de candidature : </w:t>
      </w:r>
      <w:r w:rsidRPr="00AD06C7">
        <w:rPr>
          <w:rFonts w:ascii="Times New Roman" w:hAnsi="Times New Roman" w:cs="Times New Roman"/>
          <w:b/>
        </w:rPr>
        <w:t xml:space="preserve"> </w:t>
      </w:r>
      <w:r w:rsidR="00AD06C7" w:rsidRPr="00AD06C7">
        <w:rPr>
          <w:rFonts w:ascii="Times New Roman" w:hAnsi="Times New Roman" w:cs="Times New Roman"/>
          <w:b/>
          <w:color w:val="FF0000"/>
        </w:rPr>
        <w:t>18 avril 2025</w:t>
      </w:r>
      <w:r w:rsidRPr="00AD06C7">
        <w:rPr>
          <w:rFonts w:ascii="Times New Roman" w:hAnsi="Times New Roman" w:cs="Times New Roman"/>
        </w:rPr>
        <w:t xml:space="preserve">. </w:t>
      </w:r>
    </w:p>
    <w:p w:rsidR="00AD06C7" w:rsidRPr="00AD06C7" w:rsidRDefault="00AD06C7" w:rsidP="00AD06C7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AD06C7">
        <w:rPr>
          <w:rFonts w:ascii="Times New Roman" w:hAnsi="Times New Roman" w:cs="Times New Roman"/>
        </w:rPr>
        <w:t xml:space="preserve">Les candidatures sont à envoyer </w:t>
      </w:r>
      <w:r w:rsidRPr="00AD06C7">
        <w:rPr>
          <w:rFonts w:ascii="Times New Roman" w:hAnsi="Times New Roman" w:cs="Times New Roman"/>
          <w:b/>
        </w:rPr>
        <w:t xml:space="preserve">sous format </w:t>
      </w:r>
      <w:proofErr w:type="spellStart"/>
      <w:r w:rsidRPr="00AD06C7">
        <w:rPr>
          <w:rFonts w:ascii="Times New Roman" w:hAnsi="Times New Roman" w:cs="Times New Roman"/>
          <w:b/>
        </w:rPr>
        <w:t>pdf</w:t>
      </w:r>
      <w:proofErr w:type="spellEnd"/>
      <w:r w:rsidRPr="00AD06C7">
        <w:rPr>
          <w:rFonts w:ascii="Times New Roman" w:hAnsi="Times New Roman" w:cs="Times New Roman"/>
          <w:b/>
        </w:rPr>
        <w:t xml:space="preserve"> (un seul fichier)</w:t>
      </w:r>
      <w:r w:rsidRPr="00AD06C7">
        <w:rPr>
          <w:rFonts w:ascii="Times New Roman" w:hAnsi="Times New Roman" w:cs="Times New Roman"/>
        </w:rPr>
        <w:t>, à :</w:t>
      </w:r>
      <w:r>
        <w:t xml:space="preserve"> </w:t>
      </w:r>
      <w:hyperlink r:id="rId10" w:history="1">
        <w:r w:rsidRPr="007A72A2">
          <w:rPr>
            <w:rStyle w:val="Hyperlink"/>
          </w:rPr>
          <w:t>yann.leroux@univ-rennes.fr</w:t>
        </w:r>
      </w:hyperlink>
      <w:r>
        <w:t xml:space="preserve"> et </w:t>
      </w:r>
      <w:hyperlink r:id="rId11" w:history="1">
        <w:r w:rsidRPr="002F2C55">
          <w:rPr>
            <w:rStyle w:val="Hyperlink"/>
          </w:rPr>
          <w:t>marc.dussauze@u-bordeaux.fr</w:t>
        </w:r>
      </w:hyperlink>
      <w:r>
        <w:t xml:space="preserve"> .</w:t>
      </w:r>
    </w:p>
    <w:p w:rsidR="00AD06C7" w:rsidRDefault="00AD06C7" w:rsidP="00AD06C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candidats doivent avoir </w:t>
      </w:r>
      <w:r>
        <w:rPr>
          <w:rFonts w:ascii="Times New Roman" w:hAnsi="Times New Roman" w:cs="Times New Roman"/>
          <w:b/>
        </w:rPr>
        <w:t xml:space="preserve">soutenu leur </w:t>
      </w:r>
      <w:r w:rsidRPr="00AD06C7">
        <w:rPr>
          <w:rFonts w:ascii="Times New Roman" w:hAnsi="Times New Roman" w:cs="Times New Roman"/>
          <w:b/>
        </w:rPr>
        <w:t>thèse dans l’année 2024</w:t>
      </w:r>
      <w:r>
        <w:rPr>
          <w:rFonts w:ascii="Times New Roman" w:hAnsi="Times New Roman" w:cs="Times New Roman"/>
        </w:rPr>
        <w:t>.</w:t>
      </w:r>
    </w:p>
    <w:p w:rsidR="00500A52" w:rsidRDefault="007A0B8F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dossier de candidature se compose d’un CV détaillé ainsi que d’une notice exposant les travaux de thèse. </w:t>
      </w:r>
      <w:r w:rsidRPr="00AD06C7">
        <w:rPr>
          <w:rFonts w:ascii="Times New Roman" w:hAnsi="Times New Roman" w:cs="Times New Roman"/>
          <w:b/>
          <w:bCs/>
        </w:rPr>
        <w:t>Le dossier n’excédera pas 10 pages incluant les publications et communications</w:t>
      </w:r>
      <w:r w:rsidR="0090668D">
        <w:rPr>
          <w:rFonts w:ascii="Times New Roman" w:hAnsi="Times New Roman" w:cs="Times New Roman"/>
        </w:rPr>
        <w:t>.</w:t>
      </w:r>
      <w:r w:rsidR="004D3C28">
        <w:rPr>
          <w:rFonts w:ascii="Times New Roman" w:hAnsi="Times New Roman" w:cs="Times New Roman"/>
        </w:rPr>
        <w:t xml:space="preserve"> Les candidats doivent fournir le rapport de soutenance de thèse ainsi que les rapports des rapporteurs. Un lien </w:t>
      </w:r>
      <w:r w:rsidR="005D3C28">
        <w:rPr>
          <w:rFonts w:ascii="Times New Roman" w:hAnsi="Times New Roman" w:cs="Times New Roman"/>
        </w:rPr>
        <w:t xml:space="preserve">vers </w:t>
      </w:r>
      <w:r w:rsidR="004D3C28">
        <w:rPr>
          <w:rFonts w:ascii="Times New Roman" w:hAnsi="Times New Roman" w:cs="Times New Roman"/>
        </w:rPr>
        <w:t xml:space="preserve">le </w:t>
      </w:r>
      <w:proofErr w:type="spellStart"/>
      <w:r w:rsidR="004D3C28">
        <w:rPr>
          <w:rFonts w:ascii="Times New Roman" w:hAnsi="Times New Roman" w:cs="Times New Roman"/>
        </w:rPr>
        <w:t>pdf</w:t>
      </w:r>
      <w:proofErr w:type="spellEnd"/>
      <w:r w:rsidR="004D3C28">
        <w:rPr>
          <w:rFonts w:ascii="Times New Roman" w:hAnsi="Times New Roman" w:cs="Times New Roman"/>
        </w:rPr>
        <w:t xml:space="preserve"> du manuscrit de thèse doit également être transmis avec le dossier.</w:t>
      </w:r>
    </w:p>
    <w:p w:rsidR="00AD06C7" w:rsidRPr="00AD06C7" w:rsidRDefault="00AD06C7" w:rsidP="00AD06C7">
      <w:pPr>
        <w:spacing w:line="276" w:lineRule="auto"/>
        <w:jc w:val="both"/>
        <w:rPr>
          <w:rFonts w:ascii="Times New Roman" w:hAnsi="Times New Roman" w:cs="Times New Roman"/>
          <w:iCs/>
        </w:rPr>
      </w:pPr>
      <w:r w:rsidRPr="00AD06C7">
        <w:rPr>
          <w:rFonts w:ascii="Times New Roman" w:hAnsi="Times New Roman" w:cs="Times New Roman"/>
          <w:iCs/>
        </w:rPr>
        <w:t>Le cas échéant, il est demandé aux candidat(e)s de lister les prix déjà obtenus ainsi que leurs éventuelles candidatures en cours d'évaluation à des prix relevant de la Société Chimique de France (SCF) ou de la Société Française de Physique (SFP).</w:t>
      </w:r>
    </w:p>
    <w:p w:rsidR="00500A52" w:rsidRPr="00AD06C7" w:rsidRDefault="00500A52" w:rsidP="00AD06C7">
      <w:pPr>
        <w:jc w:val="both"/>
        <w:rPr>
          <w:rFonts w:ascii="Times New Roman" w:hAnsi="Times New Roman" w:cs="Times New Roman"/>
        </w:rPr>
      </w:pPr>
    </w:p>
    <w:p w:rsidR="00500A52" w:rsidRDefault="007A0B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obligations du/des récipiendaire(s) du prix sont :</w:t>
      </w:r>
    </w:p>
    <w:p w:rsidR="00E65A18" w:rsidRPr="00340822" w:rsidRDefault="00AD06C7" w:rsidP="00E65A18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Donner une</w:t>
      </w:r>
      <w:r w:rsidR="00E65A18">
        <w:rPr>
          <w:rFonts w:ascii="Times New Roman" w:hAnsi="Times New Roman" w:cs="Times New Roman"/>
        </w:rPr>
        <w:t xml:space="preserve"> présentation orale de leurs travaux récompensés lors </w:t>
      </w:r>
      <w:r w:rsidR="004A0D14" w:rsidRPr="00340822">
        <w:rPr>
          <w:rFonts w:ascii="Times New Roman" w:hAnsi="Times New Roman" w:cs="Times New Roman"/>
        </w:rPr>
        <w:t>du prochain événement DCP</w:t>
      </w:r>
      <w:r w:rsidR="00097784">
        <w:rPr>
          <w:rFonts w:ascii="Times New Roman" w:hAnsi="Times New Roman" w:cs="Times New Roman"/>
        </w:rPr>
        <w:t>.</w:t>
      </w:r>
    </w:p>
    <w:p w:rsidR="00E65A18" w:rsidRDefault="00AD06C7" w:rsidP="00E65A1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Rédiger </w:t>
      </w:r>
      <w:proofErr w:type="gramStart"/>
      <w:r>
        <w:rPr>
          <w:rFonts w:ascii="Times New Roman" w:hAnsi="Times New Roman" w:cs="Times New Roman"/>
        </w:rPr>
        <w:t>un</w:t>
      </w:r>
      <w:r w:rsidR="00E65A18">
        <w:rPr>
          <w:rFonts w:ascii="Times New Roman" w:hAnsi="Times New Roman" w:cs="Times New Roman"/>
        </w:rPr>
        <w:t xml:space="preserve"> rédaction</w:t>
      </w:r>
      <w:proofErr w:type="gramEnd"/>
      <w:r w:rsidR="00E65A18">
        <w:rPr>
          <w:rFonts w:ascii="Times New Roman" w:hAnsi="Times New Roman" w:cs="Times New Roman"/>
        </w:rPr>
        <w:t xml:space="preserve"> d’un article sur les travaux récompensés qui paraîtra dans l’Actualité Chimique </w:t>
      </w:r>
      <w:r w:rsidR="00E65A18" w:rsidRPr="00340822">
        <w:rPr>
          <w:rFonts w:ascii="Times New Roman" w:hAnsi="Times New Roman" w:cs="Times New Roman"/>
        </w:rPr>
        <w:t>au plus tard l’année N+1 de l’attribution du prix.</w:t>
      </w:r>
    </w:p>
    <w:p w:rsidR="00500A52" w:rsidRDefault="00500A52">
      <w:pPr>
        <w:pStyle w:val="ListParagrap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E65A18" w:rsidRDefault="00E65A18">
      <w:pPr>
        <w:pStyle w:val="ListParagrap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E65A18" w:rsidRDefault="00E65A18">
      <w:pPr>
        <w:pStyle w:val="ListParagraph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E65A18" w:rsidRPr="00AD06C7" w:rsidRDefault="00E65A18" w:rsidP="00AD06C7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p w:rsidR="00500A52" w:rsidRDefault="007A0B8F">
      <w:pPr>
        <w:pStyle w:val="ListParagraph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lastRenderedPageBreak/>
        <w:t>Prix de Thèse 202</w:t>
      </w:r>
      <w:r w:rsidR="00AD06C7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5</w:t>
      </w:r>
    </w:p>
    <w:p w:rsidR="00500A52" w:rsidRDefault="00500A52">
      <w:pPr>
        <w:pStyle w:val="ListParagraph"/>
        <w:rPr>
          <w:rFonts w:ascii="Times New Roman" w:hAnsi="Times New Roman" w:cs="Times New Roman"/>
          <w:sz w:val="32"/>
          <w:szCs w:val="32"/>
          <w:u w:val="single"/>
        </w:rPr>
      </w:pPr>
    </w:p>
    <w:p w:rsidR="00AD06C7" w:rsidRDefault="00AD06C7">
      <w:pPr>
        <w:pStyle w:val="ListParagraph"/>
        <w:rPr>
          <w:rFonts w:ascii="Times New Roman" w:hAnsi="Times New Roman" w:cs="Times New Roman"/>
          <w:sz w:val="32"/>
          <w:szCs w:val="32"/>
          <w:u w:val="single"/>
        </w:rPr>
      </w:pPr>
    </w:p>
    <w:p w:rsidR="00500A52" w:rsidRDefault="007A0B8F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                                                            Prénom :</w:t>
      </w:r>
    </w:p>
    <w:p w:rsidR="00500A52" w:rsidRDefault="007A0B8F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 :</w:t>
      </w:r>
    </w:p>
    <w:p w:rsidR="00500A52" w:rsidRDefault="007A0B8F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Situation actuelle :</w:t>
      </w:r>
    </w:p>
    <w:p w:rsidR="004D3C28" w:rsidRDefault="004D3C28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Subdivision DCP : </w:t>
      </w:r>
    </w:p>
    <w:p w:rsidR="00106214" w:rsidRDefault="00106214" w:rsidP="00106214">
      <w:r>
        <w:t xml:space="preserve"> Ou domaine :</w:t>
      </w:r>
    </w:p>
    <w:p w:rsidR="005D3C28" w:rsidRDefault="005D3C28" w:rsidP="00106214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6214" w:rsidTr="00106214">
        <w:tc>
          <w:tcPr>
            <w:tcW w:w="2265" w:type="dxa"/>
            <w:hideMark/>
          </w:tcPr>
          <w:p w:rsidR="00106214" w:rsidRDefault="00000000">
            <w:sdt>
              <w:sdtPr>
                <w:id w:val="2801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Electrochimie</w:t>
            </w:r>
          </w:p>
        </w:tc>
        <w:tc>
          <w:tcPr>
            <w:tcW w:w="2265" w:type="dxa"/>
            <w:hideMark/>
          </w:tcPr>
          <w:p w:rsidR="00106214" w:rsidRDefault="00000000">
            <w:sdt>
              <w:sdtPr>
                <w:id w:val="1865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Chimie Analytique</w:t>
            </w:r>
          </w:p>
        </w:tc>
        <w:tc>
          <w:tcPr>
            <w:tcW w:w="2266" w:type="dxa"/>
            <w:hideMark/>
          </w:tcPr>
          <w:p w:rsidR="00106214" w:rsidRDefault="00000000">
            <w:sdt>
              <w:sdtPr>
                <w:id w:val="158564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Radiochimie</w:t>
            </w:r>
          </w:p>
        </w:tc>
        <w:tc>
          <w:tcPr>
            <w:tcW w:w="2266" w:type="dxa"/>
            <w:hideMark/>
          </w:tcPr>
          <w:p w:rsidR="00106214" w:rsidRDefault="00000000">
            <w:sdt>
              <w:sdtPr>
                <w:id w:val="21370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Photochimie</w:t>
            </w:r>
          </w:p>
        </w:tc>
      </w:tr>
      <w:tr w:rsidR="00106214" w:rsidTr="00106214">
        <w:tc>
          <w:tcPr>
            <w:tcW w:w="2265" w:type="dxa"/>
            <w:hideMark/>
          </w:tcPr>
          <w:p w:rsidR="00106214" w:rsidRDefault="00000000">
            <w:sdt>
              <w:sdtPr>
                <w:id w:val="50232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Nanosciences</w:t>
            </w:r>
          </w:p>
        </w:tc>
        <w:tc>
          <w:tcPr>
            <w:tcW w:w="2265" w:type="dxa"/>
            <w:hideMark/>
          </w:tcPr>
          <w:p w:rsidR="00106214" w:rsidRDefault="00000000">
            <w:sdt>
              <w:sdtPr>
                <w:id w:val="2638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Modélisation</w:t>
            </w:r>
          </w:p>
        </w:tc>
        <w:tc>
          <w:tcPr>
            <w:tcW w:w="2266" w:type="dxa"/>
            <w:hideMark/>
          </w:tcPr>
          <w:p w:rsidR="00106214" w:rsidRDefault="00000000">
            <w:sdt>
              <w:sdtPr>
                <w:id w:val="-7321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Magnétisme</w:t>
            </w:r>
          </w:p>
        </w:tc>
        <w:tc>
          <w:tcPr>
            <w:tcW w:w="2266" w:type="dxa"/>
            <w:hideMark/>
          </w:tcPr>
          <w:p w:rsidR="00106214" w:rsidRDefault="00000000">
            <w:sdt>
              <w:sdtPr>
                <w:id w:val="804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214">
              <w:t xml:space="preserve"> Spectroscopie et neutronique</w:t>
            </w:r>
          </w:p>
        </w:tc>
      </w:tr>
    </w:tbl>
    <w:p w:rsidR="00106214" w:rsidRDefault="00106214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500A52" w:rsidRDefault="007A0B8F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et lieu de soutenance de thèse :</w:t>
      </w:r>
    </w:p>
    <w:p w:rsidR="00500A52" w:rsidRDefault="007A0B8F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professionnelle :</w:t>
      </w:r>
    </w:p>
    <w:p w:rsidR="00500A52" w:rsidRDefault="007A0B8F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Adresse électronique :  </w:t>
      </w:r>
    </w:p>
    <w:p w:rsidR="00500A52" w:rsidRDefault="007A0B8F">
      <w:pPr>
        <w:spacing w:after="20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Noms et adresses e-mail de trois personnes </w:t>
      </w:r>
      <w:r w:rsidR="00B67B3B">
        <w:rPr>
          <w:rFonts w:ascii="Times New Roman" w:hAnsi="Times New Roman" w:cs="Times New Roman"/>
          <w:u w:val="single"/>
        </w:rPr>
        <w:t>référentes</w:t>
      </w:r>
      <w:r w:rsidR="00B67B3B">
        <w:rPr>
          <w:rFonts w:ascii="Times New Roman" w:hAnsi="Times New Roman" w:cs="Times New Roman"/>
        </w:rPr>
        <w:t xml:space="preserve"> :</w:t>
      </w:r>
    </w:p>
    <w:p w:rsidR="00500A52" w:rsidRDefault="00500A52">
      <w:pPr>
        <w:jc w:val="center"/>
        <w:rPr>
          <w:b/>
          <w:sz w:val="40"/>
          <w:szCs w:val="40"/>
        </w:rPr>
      </w:pPr>
    </w:p>
    <w:sectPr w:rsidR="00500A5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BF8" w:rsidRDefault="00413BF8">
      <w:r>
        <w:separator/>
      </w:r>
    </w:p>
  </w:endnote>
  <w:endnote w:type="continuationSeparator" w:id="0">
    <w:p w:rsidR="00413BF8" w:rsidRDefault="0041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A52" w:rsidRDefault="0050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BF8" w:rsidRDefault="00413BF8">
      <w:r>
        <w:separator/>
      </w:r>
    </w:p>
  </w:footnote>
  <w:footnote w:type="continuationSeparator" w:id="0">
    <w:p w:rsidR="00413BF8" w:rsidRDefault="0041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A52" w:rsidRDefault="00500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851"/>
    <w:multiLevelType w:val="multilevel"/>
    <w:tmpl w:val="CD4C62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E75D28"/>
    <w:multiLevelType w:val="multilevel"/>
    <w:tmpl w:val="0428F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86AF1"/>
    <w:multiLevelType w:val="multilevel"/>
    <w:tmpl w:val="D176414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9D723D"/>
    <w:multiLevelType w:val="multilevel"/>
    <w:tmpl w:val="AA10C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3F459D"/>
    <w:multiLevelType w:val="multilevel"/>
    <w:tmpl w:val="BC9C28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82429086">
    <w:abstractNumId w:val="2"/>
  </w:num>
  <w:num w:numId="2" w16cid:durableId="1245410111">
    <w:abstractNumId w:val="0"/>
  </w:num>
  <w:num w:numId="3" w16cid:durableId="1844739730">
    <w:abstractNumId w:val="3"/>
  </w:num>
  <w:num w:numId="4" w16cid:durableId="129790978">
    <w:abstractNumId w:val="4"/>
  </w:num>
  <w:num w:numId="5" w16cid:durableId="12139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52"/>
    <w:rsid w:val="00097784"/>
    <w:rsid w:val="000A072F"/>
    <w:rsid w:val="00106214"/>
    <w:rsid w:val="00134C4A"/>
    <w:rsid w:val="00211983"/>
    <w:rsid w:val="00340822"/>
    <w:rsid w:val="00374735"/>
    <w:rsid w:val="003B1569"/>
    <w:rsid w:val="003D18F2"/>
    <w:rsid w:val="003F57F8"/>
    <w:rsid w:val="00413BF8"/>
    <w:rsid w:val="0042769B"/>
    <w:rsid w:val="004A0D14"/>
    <w:rsid w:val="004C7FB5"/>
    <w:rsid w:val="004D3C28"/>
    <w:rsid w:val="00500A52"/>
    <w:rsid w:val="00550839"/>
    <w:rsid w:val="00555BDE"/>
    <w:rsid w:val="005D3C28"/>
    <w:rsid w:val="006A6557"/>
    <w:rsid w:val="00731B0B"/>
    <w:rsid w:val="007355D8"/>
    <w:rsid w:val="00750169"/>
    <w:rsid w:val="00755616"/>
    <w:rsid w:val="007A0B8F"/>
    <w:rsid w:val="007C6AA1"/>
    <w:rsid w:val="008634BB"/>
    <w:rsid w:val="0090668D"/>
    <w:rsid w:val="00A429E8"/>
    <w:rsid w:val="00AB7C21"/>
    <w:rsid w:val="00AD06C7"/>
    <w:rsid w:val="00AE21F9"/>
    <w:rsid w:val="00B328D7"/>
    <w:rsid w:val="00B67B3B"/>
    <w:rsid w:val="00B83AD7"/>
    <w:rsid w:val="00C063E1"/>
    <w:rsid w:val="00C317FF"/>
    <w:rsid w:val="00CF19FD"/>
    <w:rsid w:val="00DE445E"/>
    <w:rsid w:val="00E00B4B"/>
    <w:rsid w:val="00E338C6"/>
    <w:rsid w:val="00E65A18"/>
    <w:rsid w:val="00F765F7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7223"/>
  <w15:docId w15:val="{9B816D09-66F1-4646-AB0B-328DA3D4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ACB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160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51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2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D27A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90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-tteCar">
    <w:name w:val="En-tête Car"/>
    <w:basedOn w:val="DefaultParagraphFont"/>
    <w:uiPriority w:val="99"/>
    <w:qFormat/>
    <w:rsid w:val="00A841F0"/>
  </w:style>
  <w:style w:type="character" w:customStyle="1" w:styleId="FooterChar">
    <w:name w:val="Footer Char"/>
    <w:basedOn w:val="DefaultParagraphFont"/>
    <w:link w:val="Footer"/>
    <w:uiPriority w:val="99"/>
    <w:qFormat/>
    <w:rsid w:val="00A841F0"/>
  </w:style>
  <w:style w:type="character" w:customStyle="1" w:styleId="Mentionnonrsolue1">
    <w:name w:val="Mention non résolue1"/>
    <w:basedOn w:val="DefaultParagraphFont"/>
    <w:uiPriority w:val="99"/>
    <w:semiHidden/>
    <w:unhideWhenUsed/>
    <w:qFormat/>
    <w:rsid w:val="007722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243D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243D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243DC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60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483"/>
    <w:pPr>
      <w:ind w:left="720"/>
      <w:contextualSpacing/>
    </w:pPr>
  </w:style>
  <w:style w:type="paragraph" w:customStyle="1" w:styleId="Default">
    <w:name w:val="Default"/>
    <w:qFormat/>
    <w:rsid w:val="00C92ED2"/>
    <w:rPr>
      <w:rFonts w:ascii="Times New Roman" w:eastAsiaTheme="minorHAnsi" w:hAnsi="Times New Roman" w:cs="Times New Roman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C90A3B"/>
    <w:pPr>
      <w:spacing w:beforeAutospacing="1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841F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unhideWhenUsed/>
    <w:rsid w:val="00A841F0"/>
    <w:pPr>
      <w:tabs>
        <w:tab w:val="center" w:pos="4703"/>
        <w:tab w:val="right" w:pos="940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24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243D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7B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62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.dussauze@u-bordeaux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ann.leroux@univ-renne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Malfreyt</dc:creator>
  <dc:description/>
  <cp:lastModifiedBy>Carine Clavaguera</cp:lastModifiedBy>
  <cp:revision>6</cp:revision>
  <cp:lastPrinted>2023-01-29T09:32:00Z</cp:lastPrinted>
  <dcterms:created xsi:type="dcterms:W3CDTF">2024-02-10T20:56:00Z</dcterms:created>
  <dcterms:modified xsi:type="dcterms:W3CDTF">2025-02-22T16:48:00Z</dcterms:modified>
  <dc:language>fr-FR</dc:language>
</cp:coreProperties>
</file>